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81093" w14:textId="0C2C22EA" w:rsidR="00E91FB3" w:rsidRPr="00E91FB3" w:rsidRDefault="0023744F" w:rsidP="00E91FB3">
      <w:pPr>
        <w:jc w:val="center"/>
        <w:rPr>
          <w:b/>
        </w:rPr>
      </w:pPr>
      <w:r w:rsidRPr="00E91FB3">
        <w:rPr>
          <w:b/>
          <w:lang w:val="vi-VN"/>
        </w:rPr>
        <w:t xml:space="preserve">PHỤ LỤC </w:t>
      </w:r>
      <w:r w:rsidRPr="00E91FB3">
        <w:rPr>
          <w:b/>
        </w:rPr>
        <w:t>1</w:t>
      </w:r>
      <w:r w:rsidR="00E91FB3">
        <w:rPr>
          <w:b/>
        </w:rPr>
        <w:t xml:space="preserve">. </w:t>
      </w:r>
      <w:r w:rsidRPr="00E91FB3">
        <w:rPr>
          <w:b/>
          <w:lang w:val="vi-VN"/>
        </w:rPr>
        <w:t>ĐIỀU KHOẢN THAM CHIẾU</w:t>
      </w:r>
    </w:p>
    <w:p w14:paraId="002F3063" w14:textId="3A50C324" w:rsidR="0023744F" w:rsidRPr="00522F48" w:rsidRDefault="00810709" w:rsidP="00E91FB3">
      <w:pPr>
        <w:spacing w:before="120"/>
        <w:jc w:val="center"/>
        <w:rPr>
          <w:b/>
          <w:spacing w:val="-6"/>
        </w:rPr>
      </w:pPr>
      <w:r w:rsidRPr="00E91FB3">
        <w:rPr>
          <w:b/>
          <w:spacing w:val="-6"/>
          <w:lang w:val="vi-VN"/>
        </w:rPr>
        <w:t>Gói thầu</w:t>
      </w:r>
      <w:r w:rsidR="001C6731">
        <w:rPr>
          <w:b/>
          <w:spacing w:val="-6"/>
          <w:lang w:val="en-US"/>
        </w:rPr>
        <w:t>:</w:t>
      </w:r>
      <w:r w:rsidRPr="00E91FB3">
        <w:rPr>
          <w:b/>
          <w:spacing w:val="-6"/>
          <w:lang w:val="vi-VN"/>
        </w:rPr>
        <w:t xml:space="preserve"> Chuyên gia tư vấn điều phối (C3-IC1)</w:t>
      </w:r>
      <w:r w:rsidR="0023744F" w:rsidRPr="00E91FB3">
        <w:rPr>
          <w:b/>
          <w:spacing w:val="-6"/>
          <w:lang w:val="vi-VN"/>
        </w:rPr>
        <w:t xml:space="preserve"> </w:t>
      </w:r>
    </w:p>
    <w:p w14:paraId="6EE01E41" w14:textId="57B0E254" w:rsidR="00522F48" w:rsidRPr="00DC6D3A" w:rsidRDefault="00522F48" w:rsidP="00522F48">
      <w:pPr>
        <w:widowControl w:val="0"/>
        <w:spacing w:before="120"/>
        <w:jc w:val="center"/>
        <w:rPr>
          <w:i/>
          <w:iCs/>
          <w:sz w:val="27"/>
          <w:szCs w:val="27"/>
        </w:rPr>
      </w:pPr>
      <w:r w:rsidRPr="00DC6D3A">
        <w:rPr>
          <w:i/>
          <w:iCs/>
          <w:sz w:val="27"/>
          <w:szCs w:val="27"/>
        </w:rPr>
        <w:t xml:space="preserve">(Kèm theo Quyết định số </w:t>
      </w:r>
      <w:r>
        <w:rPr>
          <w:i/>
          <w:iCs/>
          <w:sz w:val="27"/>
          <w:szCs w:val="27"/>
        </w:rPr>
        <w:t>137</w:t>
      </w:r>
      <w:r w:rsidRPr="00DC6D3A">
        <w:rPr>
          <w:i/>
          <w:iCs/>
          <w:sz w:val="27"/>
          <w:szCs w:val="27"/>
        </w:rPr>
        <w:t xml:space="preserve">/QĐ-BĐKH ngày </w:t>
      </w:r>
      <w:r>
        <w:rPr>
          <w:i/>
          <w:iCs/>
          <w:sz w:val="27"/>
          <w:szCs w:val="27"/>
        </w:rPr>
        <w:t>03</w:t>
      </w:r>
      <w:r w:rsidRPr="00DC6D3A">
        <w:rPr>
          <w:i/>
          <w:iCs/>
          <w:sz w:val="27"/>
          <w:szCs w:val="27"/>
        </w:rPr>
        <w:t xml:space="preserve"> tháng 6 năm 2026</w:t>
      </w:r>
      <w:r w:rsidRPr="00DC6D3A">
        <w:rPr>
          <w:i/>
          <w:iCs/>
          <w:sz w:val="27"/>
          <w:szCs w:val="27"/>
        </w:rPr>
        <w:br/>
        <w:t>của Cục trưởng Cục Biến đổi khí hậu)</w:t>
      </w:r>
    </w:p>
    <w:p w14:paraId="021416BE" w14:textId="77777777" w:rsidR="00E91FB3" w:rsidRPr="00522F48" w:rsidRDefault="00E91FB3" w:rsidP="00E91FB3">
      <w:pPr>
        <w:spacing w:before="120"/>
        <w:jc w:val="center"/>
        <w:rPr>
          <w:b/>
        </w:rPr>
      </w:pPr>
    </w:p>
    <w:p w14:paraId="2D600282" w14:textId="7286F15D" w:rsidR="0023744F" w:rsidRPr="006436B3" w:rsidRDefault="00E91FB3" w:rsidP="006436B3">
      <w:pPr>
        <w:spacing w:before="120"/>
        <w:ind w:firstLine="680"/>
        <w:rPr>
          <w:b/>
          <w:lang w:val="vi-VN"/>
        </w:rPr>
      </w:pPr>
      <w:r w:rsidRPr="00522F48">
        <w:rPr>
          <w:b/>
        </w:rPr>
        <w:t>I</w:t>
      </w:r>
      <w:r w:rsidR="0023744F" w:rsidRPr="006436B3">
        <w:rPr>
          <w:b/>
          <w:lang w:val="vi-VN"/>
        </w:rPr>
        <w:t>. Giới thiệu</w:t>
      </w:r>
    </w:p>
    <w:p w14:paraId="574D0613" w14:textId="77777777" w:rsidR="0023744F" w:rsidRPr="00E7163E" w:rsidRDefault="0023744F" w:rsidP="0004603E">
      <w:pPr>
        <w:widowControl w:val="0"/>
        <w:shd w:val="clear" w:color="auto" w:fill="FFFFFF"/>
        <w:autoSpaceDE w:val="0"/>
        <w:autoSpaceDN w:val="0"/>
        <w:adjustRightInd w:val="0"/>
        <w:spacing w:before="120"/>
        <w:ind w:firstLine="720"/>
        <w:jc w:val="both"/>
        <w:rPr>
          <w:lang w:val="vi-VN" w:eastAsia="zh-CN"/>
        </w:rPr>
      </w:pPr>
      <w:r w:rsidRPr="006436B3">
        <w:rPr>
          <w:lang w:val="vi-VN" w:eastAsia="zh-CN"/>
        </w:rPr>
        <w:t xml:space="preserve">Dự án "Quản lý bền vững các chất được kiểm soát theo Nghị định thư Montreal" (Dự án SMS-MP) hỗ trợ Việt Nam thực hiện các cam kết đối với Nghị định thư Montreal. Ban Quản lý dự án (Ban QLDA) thuộc Cục Biến đổi khí hậu (Cục BĐKH), Bộ Nông nghiệp và Môi trường (Bộ NNMT) chịu trách nhiệm thực hiện các hoạt động loại trừ chất được kiểm soát được quy định trong Dự án SMS-MP theo thỏa thuận giữa Chính phủ Việt Nam và Ban Chấp hành Quỹ Đa phương (ExCom). Các hoạt động chính bao gồm: (a) Loại trừ 97,5% mức tiêu thụ cơ sở HCFC-22 trong lĩnh vực dịch vụ sửa chữa, bảo dưỡng từ ngày 01/01/2030; (b) Ngưng ở mức tiêu thụ cơ sở HFC trong giai đoạn 2024-2028 và giảm 10% mức tiêu thụ cơ sở kể từ ngày 01/01/2029; (c) Giảm lượng phát thải khí nhà kính thông qua việc sử dụng các công nghệ thay thế không có tiềm năng làm suy giảm tầng ô-dôn (ODP) và có tiềm năng nóng lên toàn cầu (GWP) thấp, cải thiện hiệu suất năng lượng trong lĩnh vực làm lạnh; (d) Tăng cường kiểm soát hoạt động xuất khẩu và nhập khẩu các chất HCFC và HFC; Tuyên truyền phổ biến thông tin về các công nghệ thay thế không sử </w:t>
      </w:r>
      <w:r w:rsidRPr="00E7163E">
        <w:rPr>
          <w:lang w:val="vi-VN" w:eastAsia="zh-CN"/>
        </w:rPr>
        <w:t>dụng chất được kiểm soát trong tất cả các lĩnh vực liên quan; (e) Đào tạo, đánh giá và cấp chứng chỉ cho kỹ thuật viên trong lĩnh vực sửa chữa, bảo dưỡng thiết bị lạnh và điều hoà không khi (ĐHKK) và hệ thống điều hòa không khí di động (MAC), bảo đảm an toàn lao động; (f) Giám sát việc thực hiện các hoạt động được tài trợ thuộc Dự án SMS-MP và thực hiện các yêu cầu báo cáo của ExCom, Bộ NNMT, Cục BĐKH, Chương trình Môi trường Liên Hợp Quốc (UNEP) và Ngân hàng Thế giới (NHTG).</w:t>
      </w:r>
    </w:p>
    <w:p w14:paraId="40EEEEC1" w14:textId="77777777" w:rsidR="0023744F" w:rsidRPr="00E7163E" w:rsidRDefault="0023744F" w:rsidP="0004603E">
      <w:pPr>
        <w:widowControl w:val="0"/>
        <w:shd w:val="clear" w:color="auto" w:fill="FFFFFF"/>
        <w:autoSpaceDE w:val="0"/>
        <w:autoSpaceDN w:val="0"/>
        <w:adjustRightInd w:val="0"/>
        <w:spacing w:before="120"/>
        <w:ind w:firstLine="720"/>
        <w:jc w:val="both"/>
        <w:rPr>
          <w:lang w:val="vi-VN" w:eastAsia="zh-CN"/>
        </w:rPr>
      </w:pPr>
      <w:r w:rsidRPr="00E7163E">
        <w:rPr>
          <w:lang w:val="vi-VN" w:eastAsia="zh-CN"/>
        </w:rPr>
        <w:t>Dự án được thực hiện trong vòng 72 tháng (2026-2031) theo nguồn vốn và thỏa thuận đã được phê duyệt giữa ExCom, thông qua NHTG là cơ quan thực hiện chính và UNEP là cơ quan phối hợp thực hiện, và Chính phủ Việt Nam, bao gồm các hợp phần sau:</w:t>
      </w:r>
    </w:p>
    <w:p w14:paraId="294A3283" w14:textId="77777777" w:rsidR="0023744F" w:rsidRPr="00E7163E" w:rsidRDefault="0023744F" w:rsidP="0004603E">
      <w:pPr>
        <w:widowControl w:val="0"/>
        <w:shd w:val="clear" w:color="auto" w:fill="FFFFFF"/>
        <w:spacing w:before="120"/>
        <w:ind w:firstLine="709"/>
        <w:jc w:val="both"/>
        <w:rPr>
          <w:i/>
          <w:iCs/>
          <w:lang w:val="en-US"/>
        </w:rPr>
      </w:pPr>
      <w:r w:rsidRPr="00E7163E">
        <w:rPr>
          <w:i/>
          <w:iCs/>
          <w:lang w:val="en-US"/>
        </w:rPr>
        <w:t>Các hoạt động do UNEP quản lý:</w:t>
      </w:r>
    </w:p>
    <w:p w14:paraId="1E80A19C" w14:textId="77777777" w:rsidR="0023744F" w:rsidRPr="00E7163E" w:rsidRDefault="0023744F" w:rsidP="0004603E">
      <w:pPr>
        <w:widowControl w:val="0"/>
        <w:shd w:val="clear" w:color="auto" w:fill="FFFFFF"/>
        <w:autoSpaceDE w:val="0"/>
        <w:autoSpaceDN w:val="0"/>
        <w:adjustRightInd w:val="0"/>
        <w:spacing w:before="120"/>
        <w:ind w:firstLine="720"/>
        <w:jc w:val="both"/>
        <w:rPr>
          <w:lang w:val="en-US" w:eastAsia="zh-CN"/>
        </w:rPr>
      </w:pPr>
      <w:r w:rsidRPr="00E7163E">
        <w:rPr>
          <w:lang w:val="en-US" w:eastAsia="zh-CN"/>
        </w:rPr>
        <w:t>Phần 1: Giảm tiêu thụ HFC trong lĩnh vực dịch vụ sửa chữa bảo dưỡng thiết bị lạnh và MAC</w:t>
      </w:r>
    </w:p>
    <w:p w14:paraId="47C4A53A" w14:textId="77777777" w:rsidR="0023744F" w:rsidRPr="00E7163E" w:rsidRDefault="0023744F" w:rsidP="0004603E">
      <w:pPr>
        <w:widowControl w:val="0"/>
        <w:shd w:val="clear" w:color="auto" w:fill="FFFFFF"/>
        <w:autoSpaceDE w:val="0"/>
        <w:autoSpaceDN w:val="0"/>
        <w:adjustRightInd w:val="0"/>
        <w:spacing w:before="120"/>
        <w:ind w:firstLine="720"/>
        <w:jc w:val="both"/>
        <w:rPr>
          <w:lang w:val="en-US" w:eastAsia="zh-CN"/>
        </w:rPr>
      </w:pPr>
      <w:r w:rsidRPr="00E7163E">
        <w:rPr>
          <w:lang w:val="en-US" w:eastAsia="zh-CN"/>
        </w:rPr>
        <w:t>Tiểu hợp phần 1.1: Hỗ trợ giảm tiêu thụ HFC trong lĩnh vực sửa chữa bảo dưỡng hệ thống MAC thông qua việc xây dựng tài liệu đào tạo về nguyên tắc thực hành tốt trong lĩnh vực MAC, đào tạo, đánh giá cấp chứng chỉ, và các hoạt động nâng cao nhận thức trong lĩnh vực sửa chữa bảo dưỡng MAC.</w:t>
      </w:r>
    </w:p>
    <w:p w14:paraId="5E038DD1" w14:textId="77777777" w:rsidR="0023744F" w:rsidRPr="00E7163E" w:rsidRDefault="0023744F" w:rsidP="0004603E">
      <w:pPr>
        <w:widowControl w:val="0"/>
        <w:shd w:val="clear" w:color="auto" w:fill="FFFFFF"/>
        <w:autoSpaceDE w:val="0"/>
        <w:autoSpaceDN w:val="0"/>
        <w:adjustRightInd w:val="0"/>
        <w:spacing w:before="120"/>
        <w:ind w:firstLine="720"/>
        <w:jc w:val="both"/>
        <w:rPr>
          <w:lang w:val="en-US" w:eastAsia="zh-CN"/>
        </w:rPr>
      </w:pPr>
      <w:r w:rsidRPr="00E7163E">
        <w:rPr>
          <w:lang w:val="en-US" w:eastAsia="zh-CN"/>
        </w:rPr>
        <w:t xml:space="preserve">Tiểu hợp phần 1.2: Hỗ trợ các bên liên quan giảm tiêu thụ HFC trong lĩnh vực sửa chữa bảo dưỡng thiết bị lạnh thương mại và công nghiệp thông qua việc xây dựng tài liệu đào tạo, đánh giá, và nền tảng trực tuyến tập trung để quản lý </w:t>
      </w:r>
      <w:r w:rsidRPr="00E7163E">
        <w:rPr>
          <w:lang w:val="en-US" w:eastAsia="zh-CN"/>
        </w:rPr>
        <w:lastRenderedPageBreak/>
        <w:t>đào tạo, cấp chứng chỉ và cơ sở dữ liệu kỹ thuật viên.</w:t>
      </w:r>
    </w:p>
    <w:p w14:paraId="49646C68" w14:textId="77777777" w:rsidR="0023744F" w:rsidRPr="00E7163E" w:rsidRDefault="0023744F" w:rsidP="0004603E">
      <w:pPr>
        <w:widowControl w:val="0"/>
        <w:shd w:val="clear" w:color="auto" w:fill="FFFFFF"/>
        <w:tabs>
          <w:tab w:val="center" w:pos="4890"/>
        </w:tabs>
        <w:spacing w:before="120"/>
        <w:ind w:firstLine="709"/>
        <w:jc w:val="both"/>
        <w:rPr>
          <w:lang w:val="en-US" w:eastAsia="zh-CN"/>
        </w:rPr>
      </w:pPr>
      <w:r w:rsidRPr="00E7163E">
        <w:rPr>
          <w:lang w:val="en-US" w:eastAsia="zh-CN"/>
        </w:rPr>
        <w:t>Tiểu hợp phần 1.3: Quản lý dự án.</w:t>
      </w:r>
    </w:p>
    <w:p w14:paraId="2C9FB7AF" w14:textId="77777777" w:rsidR="0023744F" w:rsidRPr="00E7163E" w:rsidRDefault="0023744F" w:rsidP="0004603E">
      <w:pPr>
        <w:widowControl w:val="0"/>
        <w:shd w:val="clear" w:color="auto" w:fill="FFFFFF"/>
        <w:spacing w:before="120"/>
        <w:ind w:firstLine="709"/>
        <w:jc w:val="both"/>
        <w:rPr>
          <w:i/>
          <w:iCs/>
          <w:lang w:val="en-US"/>
        </w:rPr>
      </w:pPr>
      <w:r w:rsidRPr="00E7163E">
        <w:rPr>
          <w:i/>
          <w:iCs/>
          <w:lang w:val="en-US"/>
        </w:rPr>
        <w:t>Các hoạt động do NHTG quản lý (Phần 2):</w:t>
      </w:r>
    </w:p>
    <w:p w14:paraId="06568F9E" w14:textId="77777777" w:rsidR="0023744F" w:rsidRPr="00E7163E" w:rsidRDefault="0023744F" w:rsidP="0004603E">
      <w:pPr>
        <w:widowControl w:val="0"/>
        <w:shd w:val="clear" w:color="auto" w:fill="FFFFFF"/>
        <w:autoSpaceDE w:val="0"/>
        <w:autoSpaceDN w:val="0"/>
        <w:adjustRightInd w:val="0"/>
        <w:spacing w:before="120"/>
        <w:ind w:firstLine="720"/>
        <w:jc w:val="both"/>
        <w:rPr>
          <w:lang w:val="en-US" w:eastAsia="zh-CN"/>
        </w:rPr>
      </w:pPr>
      <w:r w:rsidRPr="00E7163E">
        <w:rPr>
          <w:lang w:val="en-US" w:eastAsia="zh-CN"/>
        </w:rPr>
        <w:t>- Hợp phần 1: Giảm tiêu thụ các chất HFC trong lĩnh vực sản xuất, sửa chữa bảo dưỡng thiết bị lạnh và ĐHKK.</w:t>
      </w:r>
    </w:p>
    <w:p w14:paraId="41D0481C" w14:textId="77777777" w:rsidR="0023744F" w:rsidRPr="00E7163E" w:rsidRDefault="0023744F" w:rsidP="0004603E">
      <w:pPr>
        <w:widowControl w:val="0"/>
        <w:shd w:val="clear" w:color="auto" w:fill="FFFFFF"/>
        <w:autoSpaceDE w:val="0"/>
        <w:autoSpaceDN w:val="0"/>
        <w:adjustRightInd w:val="0"/>
        <w:spacing w:before="120"/>
        <w:ind w:firstLine="720"/>
        <w:jc w:val="both"/>
        <w:rPr>
          <w:lang w:val="en-US" w:eastAsia="zh-CN"/>
        </w:rPr>
      </w:pPr>
      <w:r w:rsidRPr="00E7163E">
        <w:rPr>
          <w:lang w:val="en-US" w:eastAsia="zh-CN"/>
        </w:rPr>
        <w:t>+ Tiểu hợp phần 1.1: Giảm tiêu thụ HFC trong hệ thống ĐHKK cho tàu hỏa, chuyển sang sử dụng các chất thay thế có GWP thấp.</w:t>
      </w:r>
    </w:p>
    <w:p w14:paraId="6E6B3E59" w14:textId="77777777" w:rsidR="0023744F" w:rsidRPr="00E7163E" w:rsidRDefault="0023744F" w:rsidP="0004603E">
      <w:pPr>
        <w:widowControl w:val="0"/>
        <w:shd w:val="clear" w:color="auto" w:fill="FFFFFF"/>
        <w:autoSpaceDE w:val="0"/>
        <w:autoSpaceDN w:val="0"/>
        <w:adjustRightInd w:val="0"/>
        <w:spacing w:before="120"/>
        <w:ind w:firstLine="720"/>
        <w:jc w:val="both"/>
        <w:rPr>
          <w:lang w:val="en-US" w:eastAsia="zh-CN"/>
        </w:rPr>
      </w:pPr>
      <w:r w:rsidRPr="00E7163E">
        <w:rPr>
          <w:lang w:val="en-US" w:eastAsia="zh-CN"/>
        </w:rPr>
        <w:t>+ Tiểu hợp phần 1.2: Hỗ trợ giảm tiêu thụ HFC trong lĩnh vực sửa chữa bảo dưỡng MAC thông qua hoạt động mua sắm trang thiết bị cho các trung tâm đào tạo và đánh giá, và bộ công cụ cho kỹ thuật viên sửa chữa bảo dưỡng.</w:t>
      </w:r>
    </w:p>
    <w:p w14:paraId="2343D6EB" w14:textId="77777777" w:rsidR="0023744F" w:rsidRPr="00E7163E" w:rsidRDefault="0023744F" w:rsidP="0004603E">
      <w:pPr>
        <w:widowControl w:val="0"/>
        <w:shd w:val="clear" w:color="auto" w:fill="FFFFFF"/>
        <w:autoSpaceDE w:val="0"/>
        <w:autoSpaceDN w:val="0"/>
        <w:adjustRightInd w:val="0"/>
        <w:spacing w:before="120"/>
        <w:ind w:firstLine="720"/>
        <w:jc w:val="both"/>
        <w:rPr>
          <w:lang w:val="en-US" w:eastAsia="zh-CN"/>
        </w:rPr>
      </w:pPr>
      <w:r w:rsidRPr="00E7163E">
        <w:rPr>
          <w:lang w:val="en-US" w:eastAsia="zh-CN"/>
        </w:rPr>
        <w:t>+ Tiểu hợp phần 1.3: Hỗ trợ kỹ thuật phục vụ nghiên cứu, xây dựng và ban hành các quy định và hướng dẫn quản lý để giảm dần sử dụng các chất HFC.</w:t>
      </w:r>
    </w:p>
    <w:p w14:paraId="7C98AF23" w14:textId="77777777" w:rsidR="0023744F" w:rsidRPr="00E7163E" w:rsidRDefault="0023744F" w:rsidP="0004603E">
      <w:pPr>
        <w:widowControl w:val="0"/>
        <w:shd w:val="clear" w:color="auto" w:fill="FFFFFF"/>
        <w:autoSpaceDE w:val="0"/>
        <w:autoSpaceDN w:val="0"/>
        <w:adjustRightInd w:val="0"/>
        <w:spacing w:before="120"/>
        <w:ind w:firstLine="720"/>
        <w:jc w:val="both"/>
        <w:rPr>
          <w:lang w:val="en-US" w:eastAsia="zh-CN"/>
        </w:rPr>
      </w:pPr>
      <w:r w:rsidRPr="00E7163E">
        <w:rPr>
          <w:lang w:val="en-US" w:eastAsia="zh-CN"/>
        </w:rPr>
        <w:t>- Hợp phần 2: Loại trừ các chất HCFC trong lĩnh vực sửa chữa bảo dưỡng.</w:t>
      </w:r>
    </w:p>
    <w:p w14:paraId="0883D3A5" w14:textId="77777777" w:rsidR="0023744F" w:rsidRPr="00E7163E" w:rsidRDefault="0023744F" w:rsidP="0004603E">
      <w:pPr>
        <w:widowControl w:val="0"/>
        <w:shd w:val="clear" w:color="auto" w:fill="FFFFFF"/>
        <w:autoSpaceDE w:val="0"/>
        <w:autoSpaceDN w:val="0"/>
        <w:adjustRightInd w:val="0"/>
        <w:spacing w:before="120"/>
        <w:ind w:firstLine="720"/>
        <w:jc w:val="both"/>
        <w:rPr>
          <w:lang w:val="en-US" w:eastAsia="zh-CN"/>
        </w:rPr>
      </w:pPr>
      <w:r w:rsidRPr="00E7163E">
        <w:rPr>
          <w:lang w:val="en-US" w:eastAsia="zh-CN"/>
        </w:rPr>
        <w:t>+ Tiểu hợp phần 2.1: Tăng cường năng lực của các cơ sở đào tạo trong lĩnh vực sửa chữa bảo dưỡng thông qua đào tạo và cung cấp trang thiết bị đào tạo.</w:t>
      </w:r>
    </w:p>
    <w:p w14:paraId="445B1338" w14:textId="77777777" w:rsidR="0023744F" w:rsidRPr="00E7163E" w:rsidRDefault="0023744F" w:rsidP="0004603E">
      <w:pPr>
        <w:widowControl w:val="0"/>
        <w:shd w:val="clear" w:color="auto" w:fill="FFFFFF"/>
        <w:autoSpaceDE w:val="0"/>
        <w:autoSpaceDN w:val="0"/>
        <w:adjustRightInd w:val="0"/>
        <w:spacing w:before="120"/>
        <w:ind w:firstLine="720"/>
        <w:jc w:val="both"/>
        <w:rPr>
          <w:lang w:val="en-US" w:eastAsia="zh-CN"/>
        </w:rPr>
      </w:pPr>
      <w:r w:rsidRPr="00E7163E">
        <w:rPr>
          <w:lang w:val="en-US" w:eastAsia="zh-CN"/>
        </w:rPr>
        <w:t>+ Tiểu hợp phần 2.2: Triển khai chương trình cấp chứng chỉ kỹ năng nghề và chứng nhận qua đào tạo cho kỹ thuật viên, cung cấp trang thiết bị cho các trung tâm đào tạo, đánh giá, và bộ công cụ cho kỹ thuật viên sửa chữa bảo dưỡng.</w:t>
      </w:r>
    </w:p>
    <w:p w14:paraId="74FD209C" w14:textId="77777777" w:rsidR="0023744F" w:rsidRPr="00E7163E" w:rsidRDefault="0023744F" w:rsidP="0004603E">
      <w:pPr>
        <w:widowControl w:val="0"/>
        <w:shd w:val="clear" w:color="auto" w:fill="FFFFFF"/>
        <w:autoSpaceDE w:val="0"/>
        <w:autoSpaceDN w:val="0"/>
        <w:adjustRightInd w:val="0"/>
        <w:spacing w:before="120"/>
        <w:ind w:firstLine="720"/>
        <w:jc w:val="both"/>
        <w:rPr>
          <w:lang w:val="en-US" w:eastAsia="zh-CN"/>
        </w:rPr>
      </w:pPr>
      <w:r w:rsidRPr="00E7163E">
        <w:rPr>
          <w:lang w:val="en-US" w:eastAsia="zh-CN"/>
        </w:rPr>
        <w:t>+ Tiểu hợp phần 2.3: Hỗ trợ kỹ thuật cho các bên liên quan, nghiên cứu, rà soát và đề xuất các biện pháp quản lý, loại trừ chất được kiểm soát trong các lĩnh vực liên quan; đào tạo cho hải quan, đại lý hải quan, nhà nhập khẩu về các chất được kiểm soát; và cung cấp thiết bị định danh môi chất lạnh cho cán bộ hải quan.</w:t>
      </w:r>
    </w:p>
    <w:p w14:paraId="2DD8F5A3" w14:textId="77777777" w:rsidR="0023744F" w:rsidRPr="00E7163E" w:rsidRDefault="0023744F" w:rsidP="0004603E">
      <w:pPr>
        <w:widowControl w:val="0"/>
        <w:shd w:val="clear" w:color="auto" w:fill="FFFFFF"/>
        <w:autoSpaceDE w:val="0"/>
        <w:autoSpaceDN w:val="0"/>
        <w:adjustRightInd w:val="0"/>
        <w:spacing w:before="120"/>
        <w:ind w:firstLine="720"/>
        <w:jc w:val="both"/>
        <w:rPr>
          <w:lang w:val="en-US" w:eastAsia="zh-CN"/>
        </w:rPr>
      </w:pPr>
      <w:r w:rsidRPr="00E7163E">
        <w:rPr>
          <w:lang w:val="en-US" w:eastAsia="zh-CN"/>
        </w:rPr>
        <w:t xml:space="preserve">- Hợp phần 3: Quản lý Dự án </w:t>
      </w:r>
    </w:p>
    <w:p w14:paraId="77543685" w14:textId="77777777" w:rsidR="0023744F" w:rsidRPr="00E7163E" w:rsidRDefault="0023744F" w:rsidP="0004603E">
      <w:pPr>
        <w:widowControl w:val="0"/>
        <w:shd w:val="clear" w:color="auto" w:fill="FFFFFF"/>
        <w:autoSpaceDE w:val="0"/>
        <w:autoSpaceDN w:val="0"/>
        <w:adjustRightInd w:val="0"/>
        <w:spacing w:before="120"/>
        <w:ind w:firstLine="720"/>
        <w:jc w:val="both"/>
        <w:rPr>
          <w:lang w:val="en-US" w:eastAsia="zh-CN"/>
        </w:rPr>
      </w:pPr>
      <w:r w:rsidRPr="00E7163E">
        <w:rPr>
          <w:lang w:val="en-US" w:eastAsia="zh-CN"/>
        </w:rPr>
        <w:t>Hợp phần này sẽ hỗ trợ các hoạt động loại trừ chất được kiểm soát theo Nghị định thư Montreal, đảm bảo loại trừ hoàn toàn HCFC và giảm thành công lượng tiêu thụ HFC theo đúng HPMP III và KIP I đã được Ban chấp hành phê duyệt,</w:t>
      </w:r>
      <w:r w:rsidRPr="00E7163E">
        <w:rPr>
          <w:lang w:val="en-US"/>
        </w:rPr>
        <w:t xml:space="preserve"> </w:t>
      </w:r>
      <w:r w:rsidRPr="00E7163E">
        <w:rPr>
          <w:lang w:val="en-US" w:eastAsia="zh-CN"/>
        </w:rPr>
        <w:t>làm cơ sở hình thành nên Dự án này. Ban QLDA được thành lập để hỗ trợ quản lý, giám sát, điều phối và đánh giá việc thực hiện Dự án, bao gồm hỗ trợ tổ chức các hội thảo khởi động và tổng kết, công tác kiểm toán tài chính hàng năm cùng một số hoạt động khác.</w:t>
      </w:r>
    </w:p>
    <w:p w14:paraId="74BC7104" w14:textId="77777777" w:rsidR="0023744F" w:rsidRPr="00E7163E" w:rsidRDefault="0023744F" w:rsidP="0004603E">
      <w:pPr>
        <w:pStyle w:val="BodyText"/>
        <w:widowControl w:val="0"/>
        <w:shd w:val="clear" w:color="auto" w:fill="FFFFFF"/>
        <w:tabs>
          <w:tab w:val="left" w:pos="1080"/>
        </w:tabs>
        <w:spacing w:before="120"/>
        <w:ind w:firstLine="680"/>
        <w:rPr>
          <w:rFonts w:ascii="Times New Roman" w:hAnsi="Times New Roman"/>
          <w:szCs w:val="28"/>
        </w:rPr>
      </w:pPr>
      <w:r w:rsidRPr="00E7163E">
        <w:rPr>
          <w:rFonts w:ascii="Times New Roman" w:hAnsi="Times New Roman"/>
          <w:szCs w:val="28"/>
        </w:rPr>
        <w:t xml:space="preserve">Ban QLDA sẽ thuê tuyển một </w:t>
      </w:r>
      <w:r w:rsidRPr="00E7163E">
        <w:rPr>
          <w:rFonts w:ascii="Times New Roman" w:hAnsi="Times New Roman"/>
          <w:bCs/>
          <w:szCs w:val="28"/>
          <w:lang w:val="vi-VN"/>
        </w:rPr>
        <w:t>c</w:t>
      </w:r>
      <w:r w:rsidRPr="00E7163E">
        <w:rPr>
          <w:rFonts w:ascii="Times New Roman" w:hAnsi="Times New Roman"/>
          <w:bCs/>
          <w:szCs w:val="28"/>
        </w:rPr>
        <w:t>huyên gia tư vấn điều phối dự án</w:t>
      </w:r>
      <w:r w:rsidRPr="00E7163E">
        <w:rPr>
          <w:rFonts w:ascii="Times New Roman" w:hAnsi="Times New Roman"/>
          <w:szCs w:val="28"/>
        </w:rPr>
        <w:t xml:space="preserve"> để quản lý việc thực hiện các hoạt động của Dự án SMS-MP, đảm bảo đạt được các mục tiêu và thực hiện đầy đủ các nghĩa vụ của Dự án SMS-MP theo đúng tiến độ. Trách nhiệm chung và mô tả công việc cụ thể cho Tư vấn </w:t>
      </w:r>
      <w:r w:rsidRPr="00E7163E">
        <w:rPr>
          <w:rFonts w:ascii="Times New Roman" w:hAnsi="Times New Roman"/>
          <w:szCs w:val="28"/>
          <w:lang w:val="vi-VN"/>
        </w:rPr>
        <w:t>đ</w:t>
      </w:r>
      <w:r w:rsidRPr="00E7163E">
        <w:rPr>
          <w:rFonts w:ascii="Times New Roman" w:hAnsi="Times New Roman"/>
          <w:szCs w:val="28"/>
        </w:rPr>
        <w:t xml:space="preserve">iều phối </w:t>
      </w:r>
      <w:r w:rsidRPr="00E7163E">
        <w:rPr>
          <w:rFonts w:ascii="Times New Roman" w:hAnsi="Times New Roman"/>
          <w:szCs w:val="28"/>
          <w:lang w:val="vi-VN"/>
        </w:rPr>
        <w:t>d</w:t>
      </w:r>
      <w:r w:rsidRPr="00E7163E">
        <w:rPr>
          <w:rFonts w:ascii="Times New Roman" w:hAnsi="Times New Roman"/>
          <w:szCs w:val="28"/>
        </w:rPr>
        <w:t>ự án được trình bày dưới đây.</w:t>
      </w:r>
    </w:p>
    <w:p w14:paraId="7C48AB73" w14:textId="06DE1C1B" w:rsidR="0023744F" w:rsidRPr="00E7163E" w:rsidRDefault="00E91FB3" w:rsidP="0004603E">
      <w:pPr>
        <w:pStyle w:val="Heading7"/>
        <w:widowControl w:val="0"/>
        <w:shd w:val="clear" w:color="auto" w:fill="FFFFFF"/>
        <w:spacing w:before="120" w:after="0"/>
        <w:ind w:firstLine="680"/>
        <w:jc w:val="both"/>
        <w:rPr>
          <w:rFonts w:ascii="Times New Roman" w:hAnsi="Times New Roman"/>
          <w:b/>
          <w:bCs/>
          <w:sz w:val="28"/>
          <w:szCs w:val="28"/>
        </w:rPr>
      </w:pPr>
      <w:r w:rsidRPr="00E7163E">
        <w:rPr>
          <w:rFonts w:ascii="Times New Roman" w:hAnsi="Times New Roman"/>
          <w:b/>
          <w:bCs/>
          <w:sz w:val="28"/>
          <w:szCs w:val="28"/>
        </w:rPr>
        <w:t>II</w:t>
      </w:r>
      <w:r w:rsidR="0023744F" w:rsidRPr="00E7163E">
        <w:rPr>
          <w:rFonts w:ascii="Times New Roman" w:hAnsi="Times New Roman"/>
          <w:b/>
          <w:bCs/>
          <w:sz w:val="28"/>
          <w:szCs w:val="28"/>
        </w:rPr>
        <w:t>. Trách nhiệm chung</w:t>
      </w:r>
    </w:p>
    <w:p w14:paraId="0AE64481" w14:textId="77777777" w:rsidR="0023744F" w:rsidRPr="00E7163E" w:rsidRDefault="0023744F" w:rsidP="0004603E">
      <w:pPr>
        <w:pStyle w:val="BodyText"/>
        <w:widowControl w:val="0"/>
        <w:shd w:val="clear" w:color="auto" w:fill="FFFFFF"/>
        <w:tabs>
          <w:tab w:val="left" w:pos="1080"/>
        </w:tabs>
        <w:spacing w:before="120"/>
        <w:ind w:firstLine="680"/>
        <w:rPr>
          <w:rFonts w:ascii="Times New Roman" w:hAnsi="Times New Roman"/>
          <w:szCs w:val="28"/>
        </w:rPr>
      </w:pPr>
      <w:r w:rsidRPr="00E7163E">
        <w:rPr>
          <w:rFonts w:ascii="Times New Roman" w:hAnsi="Times New Roman"/>
          <w:szCs w:val="28"/>
        </w:rPr>
        <w:t xml:space="preserve">Tư vấn </w:t>
      </w:r>
      <w:r w:rsidRPr="00E7163E">
        <w:rPr>
          <w:rFonts w:ascii="Times New Roman" w:hAnsi="Times New Roman"/>
          <w:szCs w:val="28"/>
          <w:lang w:val="vi-VN"/>
        </w:rPr>
        <w:t>đ</w:t>
      </w:r>
      <w:r w:rsidRPr="00E7163E">
        <w:rPr>
          <w:rFonts w:ascii="Times New Roman" w:hAnsi="Times New Roman"/>
          <w:szCs w:val="28"/>
        </w:rPr>
        <w:t xml:space="preserve">iều phối </w:t>
      </w:r>
      <w:r w:rsidRPr="00E7163E">
        <w:rPr>
          <w:rFonts w:ascii="Times New Roman" w:hAnsi="Times New Roman"/>
          <w:szCs w:val="28"/>
          <w:lang w:val="vi-VN"/>
        </w:rPr>
        <w:t>d</w:t>
      </w:r>
      <w:r w:rsidRPr="00E7163E">
        <w:rPr>
          <w:rFonts w:ascii="Times New Roman" w:hAnsi="Times New Roman"/>
          <w:szCs w:val="28"/>
        </w:rPr>
        <w:t xml:space="preserve">ự án có trách nhiệm tham mưu và hỗ trợ Ban QLDA trong công tác tổ chức, triển khai thực hiện Dự án SMS-MP bảo đảm phù hợp với các nghĩa vụ và cam kết quốc gia của Việt Nam; đồng thời chủ trì điều phối các </w:t>
      </w:r>
      <w:r w:rsidRPr="00E7163E">
        <w:rPr>
          <w:rFonts w:ascii="Times New Roman" w:hAnsi="Times New Roman"/>
          <w:szCs w:val="28"/>
        </w:rPr>
        <w:lastRenderedPageBreak/>
        <w:t xml:space="preserve">hoạt động vận hành hàng ngày của Dự án, bảo đảm tuân thủ các hiệp định, thỏa thuận đã ký kết và các quy định pháp luật có liên quan. Tư vấn </w:t>
      </w:r>
      <w:r w:rsidRPr="00E7163E">
        <w:rPr>
          <w:rFonts w:ascii="Times New Roman" w:hAnsi="Times New Roman"/>
          <w:szCs w:val="28"/>
          <w:lang w:val="vi-VN"/>
        </w:rPr>
        <w:t>đ</w:t>
      </w:r>
      <w:r w:rsidRPr="00E7163E">
        <w:rPr>
          <w:rFonts w:ascii="Times New Roman" w:hAnsi="Times New Roman"/>
          <w:szCs w:val="28"/>
        </w:rPr>
        <w:t xml:space="preserve">iều phối </w:t>
      </w:r>
      <w:r w:rsidRPr="00E7163E">
        <w:rPr>
          <w:rFonts w:ascii="Times New Roman" w:hAnsi="Times New Roman"/>
          <w:szCs w:val="28"/>
          <w:lang w:val="vi-VN"/>
        </w:rPr>
        <w:t>d</w:t>
      </w:r>
      <w:r w:rsidRPr="00E7163E">
        <w:rPr>
          <w:rFonts w:ascii="Times New Roman" w:hAnsi="Times New Roman"/>
          <w:szCs w:val="28"/>
        </w:rPr>
        <w:t>ự án có các nhiệm vụ cụ thể sau:</w:t>
      </w:r>
    </w:p>
    <w:p w14:paraId="3EDEC7BB" w14:textId="7F6EE2F9" w:rsidR="0023744F" w:rsidRPr="00E7163E" w:rsidRDefault="003A69CE" w:rsidP="0004603E">
      <w:pPr>
        <w:pStyle w:val="BodyText"/>
        <w:widowControl w:val="0"/>
        <w:shd w:val="clear" w:color="auto" w:fill="FFFFFF"/>
        <w:tabs>
          <w:tab w:val="left" w:pos="1080"/>
        </w:tabs>
        <w:spacing w:before="120"/>
        <w:ind w:firstLine="680"/>
        <w:rPr>
          <w:rFonts w:ascii="Times New Roman" w:hAnsi="Times New Roman"/>
          <w:b/>
          <w:bCs/>
          <w:szCs w:val="28"/>
        </w:rPr>
      </w:pPr>
      <w:r w:rsidRPr="00E7163E">
        <w:rPr>
          <w:rFonts w:ascii="Times New Roman" w:hAnsi="Times New Roman"/>
          <w:b/>
          <w:bCs/>
          <w:szCs w:val="28"/>
        </w:rPr>
        <w:t>1.</w:t>
      </w:r>
      <w:r w:rsidR="0023744F" w:rsidRPr="00E7163E">
        <w:rPr>
          <w:rFonts w:ascii="Times New Roman" w:hAnsi="Times New Roman"/>
          <w:b/>
          <w:bCs/>
          <w:szCs w:val="28"/>
        </w:rPr>
        <w:t xml:space="preserve"> Quản lý hành chính </w:t>
      </w:r>
    </w:p>
    <w:p w14:paraId="03A113A0" w14:textId="6EAA2B7D" w:rsidR="0023744F" w:rsidRPr="00E7163E" w:rsidRDefault="006436B3"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 xml:space="preserve">Chủ trì tổ chức và triển khai thực hiện các hoạt động hàng ngày của dự án; giám sát tiến độ thực hiện; </w:t>
      </w:r>
      <w:r w:rsidR="00DF3D78" w:rsidRPr="00E7163E">
        <w:rPr>
          <w:lang w:val="en-US"/>
        </w:rPr>
        <w:t xml:space="preserve">giúp giám đốc Ban QLDA điều phối chung </w:t>
      </w:r>
      <w:r w:rsidR="0023744F" w:rsidRPr="00E7163E">
        <w:rPr>
          <w:lang w:val="en-US"/>
        </w:rPr>
        <w:t>công tác đấu thầu, tài chính, giám sát và đánh giá dự án theo các quy định hiện hành; trực tiếp điều phối công việc của nhân sự thuộc Ban QLDA;</w:t>
      </w:r>
    </w:p>
    <w:p w14:paraId="58AF801E" w14:textId="4207F5FA" w:rsidR="0023744F" w:rsidRPr="00E7163E" w:rsidRDefault="006436B3"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Tổng hợp và rà soát các báo cáo kỹ thuật và tài chính từ các bộ phận liên quan để trình Lãnh đạo Ban QLDA xem xét, quyết định;</w:t>
      </w:r>
    </w:p>
    <w:p w14:paraId="5FD2F2D0" w14:textId="77B56ED5" w:rsidR="0023744F" w:rsidRPr="00E7163E" w:rsidRDefault="006436B3"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Theo dõi tổng thể tình hình thực hiện dự án và chủ động tham mưu cho Lãnh đạo Ban QLDA phương án xử lý các vấn đề phát sinh, khó khăn hoặc chậm tiến độ;</w:t>
      </w:r>
    </w:p>
    <w:p w14:paraId="3AB9EF54" w14:textId="22FDB11F" w:rsidR="0023744F" w:rsidRPr="00E7163E" w:rsidRDefault="006436B3"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Rà soát hồ sơ thanh toán và chi tiêu trước khi trình Kế toán trưởng và Lãnh đạo Ban QLDA phê duyệt theo quy định;</w:t>
      </w:r>
    </w:p>
    <w:p w14:paraId="0A1F3439" w14:textId="5B6B06E7" w:rsidR="0023744F" w:rsidRPr="00E7163E" w:rsidRDefault="006436B3"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Chủ trì xây dựng và tổ chức thực hiện kế hoạch công tác và dự toán ngân sách hàng năm của dự án bảo đảm tiến độ quy định tại Văn kiện dự án SMS-MP;</w:t>
      </w:r>
    </w:p>
    <w:p w14:paraId="6A2325DA" w14:textId="4DFA78F4" w:rsidR="0023744F" w:rsidRPr="00E7163E" w:rsidRDefault="006436B3"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 xml:space="preserve">Tham mưu cho Lãnh đạo Ban QLDA về quản lý tổng thể ngân sách dự án; </w:t>
      </w:r>
      <w:r w:rsidR="00994119" w:rsidRPr="00E7163E">
        <w:rPr>
          <w:lang w:val="en-US"/>
        </w:rPr>
        <w:t>triển khai toàn bộ các hoạt động của dự án theo</w:t>
      </w:r>
      <w:r w:rsidR="0023744F" w:rsidRPr="00E7163E">
        <w:rPr>
          <w:lang w:val="en-US"/>
        </w:rPr>
        <w:t xml:space="preserve"> hiệp định tài trợ và quy định pháp luật liên quan;</w:t>
      </w:r>
    </w:p>
    <w:p w14:paraId="61701068" w14:textId="01565499" w:rsidR="0023744F" w:rsidRPr="00E7163E" w:rsidRDefault="006436B3"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Đề xuất, xây dựng và hoàn thiện các quy chế nội bộ, quy trình vận hành và kế hoạch thực hiện nhằm nâng cao hiệu quả quản lý và điều hành dự án.</w:t>
      </w:r>
    </w:p>
    <w:p w14:paraId="23325B6C" w14:textId="7B1A3F74" w:rsidR="0023744F" w:rsidRPr="00E7163E" w:rsidRDefault="006436B3" w:rsidP="0004603E">
      <w:pPr>
        <w:pStyle w:val="BodyText"/>
        <w:widowControl w:val="0"/>
        <w:shd w:val="clear" w:color="auto" w:fill="FFFFFF"/>
        <w:tabs>
          <w:tab w:val="left" w:pos="1080"/>
        </w:tabs>
        <w:spacing w:before="120"/>
        <w:ind w:firstLine="680"/>
        <w:rPr>
          <w:rFonts w:ascii="Times New Roman" w:hAnsi="Times New Roman"/>
          <w:b/>
          <w:bCs/>
          <w:szCs w:val="28"/>
        </w:rPr>
      </w:pPr>
      <w:r w:rsidRPr="00E7163E">
        <w:rPr>
          <w:rFonts w:ascii="Times New Roman" w:hAnsi="Times New Roman"/>
          <w:b/>
          <w:bCs/>
          <w:szCs w:val="28"/>
        </w:rPr>
        <w:t xml:space="preserve">2. </w:t>
      </w:r>
      <w:r w:rsidR="0023744F" w:rsidRPr="00E7163E">
        <w:rPr>
          <w:rFonts w:ascii="Times New Roman" w:hAnsi="Times New Roman"/>
          <w:b/>
          <w:bCs/>
          <w:szCs w:val="28"/>
        </w:rPr>
        <w:t xml:space="preserve">Điều phối kỹ thuật và </w:t>
      </w:r>
      <w:r w:rsidRPr="00E7163E">
        <w:rPr>
          <w:rFonts w:ascii="Times New Roman" w:hAnsi="Times New Roman"/>
          <w:b/>
          <w:bCs/>
          <w:szCs w:val="28"/>
        </w:rPr>
        <w:t>t</w:t>
      </w:r>
      <w:r w:rsidR="0023744F" w:rsidRPr="00E7163E">
        <w:rPr>
          <w:rFonts w:ascii="Times New Roman" w:hAnsi="Times New Roman"/>
          <w:b/>
          <w:bCs/>
          <w:szCs w:val="28"/>
        </w:rPr>
        <w:t>riển khai hoạt động</w:t>
      </w:r>
    </w:p>
    <w:p w14:paraId="5DE9F874" w14:textId="7E5EB3CB" w:rsidR="0023744F" w:rsidRPr="00E7163E" w:rsidRDefault="006436B3"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Chủ trì điều phối, giám sát và thúc đẩy triển khai các hoạt động của Dự án SMS-MP theo kế hoạch đã được phê duyệt;</w:t>
      </w:r>
    </w:p>
    <w:p w14:paraId="73ED5926" w14:textId="006FFF16" w:rsidR="0023744F" w:rsidRPr="00E7163E" w:rsidRDefault="004D22B7"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Chủ trì xây dựng ToR cho các gói thầu tư vấn; quản lý và giám sát chất lượng công việc của tư vấn và tình hình thực hiện hợp đồng; bảo đảm chất lượng sản phẩm đầu ra, tuân thủ tiến độ và ngân sách đã được phê duyệt;</w:t>
      </w:r>
    </w:p>
    <w:p w14:paraId="7381ECEE" w14:textId="6399AB4F" w:rsidR="0023744F" w:rsidRPr="00E7163E" w:rsidRDefault="004D22B7"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Tham mưu cho Lãnh đạo Ban QLDA về chức năng, nhiệm vụ của các tư vấn; hướng dẫn và điều phối hoạt động của các tư vấn được tuyển dụng làm việc tại Ban QLDA;</w:t>
      </w:r>
    </w:p>
    <w:p w14:paraId="5A6B567A" w14:textId="194DD802" w:rsidR="0023744F" w:rsidRPr="00E7163E" w:rsidRDefault="004D22B7"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Tổ chức triển khai dự án bảo đảm tuân thủ các thỏa thuận đã ký kết giữa nhà tài trợ và Chính phủ Việt Nam và Kế hoạch thực hiện dự án đã được phê duyệt; tham mưu xây dựng các tiêu chí giám sát và đánh giá dự án.</w:t>
      </w:r>
    </w:p>
    <w:p w14:paraId="62E17570" w14:textId="3055EBC0" w:rsidR="0023744F" w:rsidRPr="00E7163E" w:rsidRDefault="006436B3" w:rsidP="0004603E">
      <w:pPr>
        <w:pStyle w:val="BodyText"/>
        <w:widowControl w:val="0"/>
        <w:shd w:val="clear" w:color="auto" w:fill="FFFFFF"/>
        <w:tabs>
          <w:tab w:val="left" w:pos="1080"/>
        </w:tabs>
        <w:spacing w:before="120"/>
        <w:ind w:firstLine="680"/>
        <w:rPr>
          <w:rFonts w:ascii="Times New Roman" w:hAnsi="Times New Roman"/>
          <w:b/>
          <w:bCs/>
          <w:szCs w:val="28"/>
        </w:rPr>
      </w:pPr>
      <w:r w:rsidRPr="00E7163E">
        <w:rPr>
          <w:rFonts w:ascii="Times New Roman" w:hAnsi="Times New Roman"/>
          <w:b/>
          <w:bCs/>
          <w:szCs w:val="28"/>
        </w:rPr>
        <w:t>3.</w:t>
      </w:r>
      <w:r w:rsidR="0023744F" w:rsidRPr="00E7163E">
        <w:rPr>
          <w:rFonts w:ascii="Times New Roman" w:hAnsi="Times New Roman"/>
          <w:b/>
          <w:bCs/>
          <w:szCs w:val="28"/>
        </w:rPr>
        <w:t xml:space="preserve"> Điều phối, </w:t>
      </w:r>
      <w:r w:rsidRPr="00E7163E">
        <w:rPr>
          <w:rFonts w:ascii="Times New Roman" w:hAnsi="Times New Roman"/>
          <w:b/>
          <w:bCs/>
          <w:szCs w:val="28"/>
        </w:rPr>
        <w:t>t</w:t>
      </w:r>
      <w:r w:rsidR="0023744F" w:rsidRPr="00E7163E">
        <w:rPr>
          <w:rFonts w:ascii="Times New Roman" w:hAnsi="Times New Roman"/>
          <w:b/>
          <w:bCs/>
          <w:szCs w:val="28"/>
        </w:rPr>
        <w:t xml:space="preserve">uân thủ và </w:t>
      </w:r>
      <w:r w:rsidRPr="00E7163E">
        <w:rPr>
          <w:rFonts w:ascii="Times New Roman" w:hAnsi="Times New Roman"/>
          <w:b/>
          <w:bCs/>
          <w:szCs w:val="28"/>
        </w:rPr>
        <w:t>b</w:t>
      </w:r>
      <w:r w:rsidR="0023744F" w:rsidRPr="00E7163E">
        <w:rPr>
          <w:rFonts w:ascii="Times New Roman" w:hAnsi="Times New Roman"/>
          <w:b/>
          <w:bCs/>
          <w:szCs w:val="28"/>
        </w:rPr>
        <w:t>áo cáo</w:t>
      </w:r>
    </w:p>
    <w:p w14:paraId="7E6331D6" w14:textId="5A648FA7" w:rsidR="0023744F" w:rsidRPr="00E7163E" w:rsidRDefault="004D22B7"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Làm đầu mối kỹ thuật, phối hợp với NHTG, UNEP và các nhà tài trợ khác trong quá trình triển khai dự án theo phân công của Lãnh đạo Ban QLDA;</w:t>
      </w:r>
    </w:p>
    <w:p w14:paraId="3F10FB2E" w14:textId="5EE7EC15" w:rsidR="006436B3" w:rsidRPr="00E7163E" w:rsidRDefault="004D22B7"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Phối hợp với Cục Biến đổi khí hậu và các đơn vị liên quan trong việc kết nối, làm việc với các Bộ, ngành và các bên liên quan trong khuôn khổ dự án;</w:t>
      </w:r>
    </w:p>
    <w:p w14:paraId="2E281E10" w14:textId="0258C97C" w:rsidR="0023744F" w:rsidRPr="00E7163E" w:rsidRDefault="004D22B7" w:rsidP="0004603E">
      <w:pPr>
        <w:widowControl w:val="0"/>
        <w:shd w:val="clear" w:color="auto" w:fill="FFFFFF"/>
        <w:spacing w:before="120"/>
        <w:ind w:firstLine="709"/>
        <w:jc w:val="both"/>
        <w:rPr>
          <w:lang w:val="en-US"/>
        </w:rPr>
      </w:pPr>
      <w:r w:rsidRPr="00E7163E">
        <w:rPr>
          <w:lang w:val="en-US"/>
        </w:rPr>
        <w:lastRenderedPageBreak/>
        <w:t xml:space="preserve">- </w:t>
      </w:r>
      <w:r w:rsidR="0023744F" w:rsidRPr="00E7163E">
        <w:rPr>
          <w:lang w:val="en-US"/>
        </w:rPr>
        <w:t>Làm đầu mối xử lý các vấn đề thực hiện dự án trong và ngoài Cục Biến đổi khí hậu, Bộ NNMT theo phân công;</w:t>
      </w:r>
    </w:p>
    <w:p w14:paraId="54161BD6" w14:textId="23364415" w:rsidR="0023744F" w:rsidRPr="00E7163E" w:rsidRDefault="004D22B7"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Chủ trì, phối hợp triển khai các hoạt động truyền thông và nâng cao nhận thức về loại trừ, quản lý các chất được kiểm soát và Dự án SMS-MP;</w:t>
      </w:r>
    </w:p>
    <w:p w14:paraId="6F36BA47" w14:textId="73DEAFA5" w:rsidR="0023744F" w:rsidRPr="00E7163E" w:rsidRDefault="004D22B7"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Hỗ trợ và phối hợp rà soát, thẩm định các báo cáo tuân thủ của Việt Nam theo yêu cầu của Chính phủ, Ban Thư ký Ô-dôn, Ban Chấp hành MLF và các nhà tài trợ;</w:t>
      </w:r>
    </w:p>
    <w:p w14:paraId="21953852" w14:textId="410551DD" w:rsidR="0023744F" w:rsidRPr="00E7163E" w:rsidRDefault="004D22B7" w:rsidP="0004603E">
      <w:pPr>
        <w:widowControl w:val="0"/>
        <w:shd w:val="clear" w:color="auto" w:fill="FFFFFF"/>
        <w:spacing w:before="120"/>
        <w:ind w:firstLine="709"/>
        <w:jc w:val="both"/>
        <w:rPr>
          <w:lang w:val="en-US"/>
        </w:rPr>
      </w:pPr>
      <w:r w:rsidRPr="00E7163E">
        <w:rPr>
          <w:lang w:val="en-US"/>
        </w:rPr>
        <w:t xml:space="preserve">- </w:t>
      </w:r>
      <w:r w:rsidR="0023744F" w:rsidRPr="00E7163E">
        <w:rPr>
          <w:lang w:val="en-US"/>
        </w:rPr>
        <w:t>Chủ trì tổng hợp và xây dựng các báo cáo về hoạt động của Ban QLDA theo yêu cầu của Cục Biến đổi khí hậu, Bộ NNMT, NHTG, UNEP và các cơ quan có thẩm quyền liên quan.</w:t>
      </w:r>
    </w:p>
    <w:p w14:paraId="749E6572" w14:textId="42F06906" w:rsidR="0023744F" w:rsidRPr="00E7163E" w:rsidRDefault="006436B3" w:rsidP="0004603E">
      <w:pPr>
        <w:pStyle w:val="BodyText"/>
        <w:widowControl w:val="0"/>
        <w:shd w:val="clear" w:color="auto" w:fill="FFFFFF"/>
        <w:tabs>
          <w:tab w:val="left" w:pos="1080"/>
        </w:tabs>
        <w:spacing w:before="120"/>
        <w:ind w:firstLine="680"/>
        <w:rPr>
          <w:rFonts w:ascii="Times New Roman" w:hAnsi="Times New Roman"/>
          <w:b/>
          <w:bCs/>
          <w:szCs w:val="28"/>
        </w:rPr>
      </w:pPr>
      <w:r w:rsidRPr="00E7163E">
        <w:rPr>
          <w:rFonts w:ascii="Times New Roman" w:hAnsi="Times New Roman"/>
          <w:b/>
          <w:bCs/>
          <w:szCs w:val="28"/>
        </w:rPr>
        <w:t>4.</w:t>
      </w:r>
      <w:r w:rsidR="0023744F" w:rsidRPr="00E7163E">
        <w:rPr>
          <w:rFonts w:ascii="Times New Roman" w:hAnsi="Times New Roman"/>
          <w:b/>
          <w:bCs/>
          <w:szCs w:val="28"/>
        </w:rPr>
        <w:t xml:space="preserve"> Các nhiệm vụ khác</w:t>
      </w:r>
    </w:p>
    <w:p w14:paraId="7BA6C770" w14:textId="37E73EC7" w:rsidR="0023744F" w:rsidRPr="00E7163E" w:rsidRDefault="004D22B7" w:rsidP="0004603E">
      <w:pPr>
        <w:widowControl w:val="0"/>
        <w:shd w:val="clear" w:color="auto" w:fill="FFFFFF"/>
        <w:spacing w:before="120"/>
        <w:jc w:val="both"/>
        <w:rPr>
          <w:lang w:val="en-US"/>
        </w:rPr>
      </w:pPr>
      <w:r w:rsidRPr="00E7163E">
        <w:rPr>
          <w:lang w:val="en-US"/>
        </w:rPr>
        <w:tab/>
        <w:t xml:space="preserve">- </w:t>
      </w:r>
      <w:r w:rsidR="0023744F" w:rsidRPr="00E7163E">
        <w:rPr>
          <w:lang w:val="en-US"/>
        </w:rPr>
        <w:t>Thực hiện các nhiệm vụ khác liên quan đến việc triển khai Nghị định thư Montreal theo phân công của Lãnh đạo Ban QLDA;</w:t>
      </w:r>
    </w:p>
    <w:p w14:paraId="483E0BCC" w14:textId="2EFFCD8F" w:rsidR="001457B3" w:rsidRPr="00E7163E" w:rsidRDefault="004D22B7" w:rsidP="0004603E">
      <w:pPr>
        <w:widowControl w:val="0"/>
        <w:shd w:val="clear" w:color="auto" w:fill="FFFFFF"/>
        <w:spacing w:before="120"/>
        <w:jc w:val="both"/>
        <w:rPr>
          <w:lang w:val="en-US"/>
        </w:rPr>
      </w:pPr>
      <w:r w:rsidRPr="00E7163E">
        <w:rPr>
          <w:lang w:val="en-US"/>
        </w:rPr>
        <w:tab/>
        <w:t xml:space="preserve">- </w:t>
      </w:r>
      <w:r w:rsidR="001457B3" w:rsidRPr="00E7163E">
        <w:rPr>
          <w:lang w:val="en-US"/>
        </w:rPr>
        <w:t>Bảo mật các thông tin nhạy cảm của dự án;</w:t>
      </w:r>
    </w:p>
    <w:p w14:paraId="0F57718C" w14:textId="23F980A9" w:rsidR="0023744F" w:rsidRPr="00E7163E" w:rsidRDefault="004D22B7" w:rsidP="0004603E">
      <w:pPr>
        <w:widowControl w:val="0"/>
        <w:shd w:val="clear" w:color="auto" w:fill="FFFFFF"/>
        <w:spacing w:before="120"/>
        <w:ind w:firstLine="680"/>
        <w:jc w:val="both"/>
        <w:rPr>
          <w:lang w:val="en-US"/>
        </w:rPr>
      </w:pPr>
      <w:r w:rsidRPr="00E7163E">
        <w:rPr>
          <w:lang w:val="en-US"/>
        </w:rPr>
        <w:t xml:space="preserve">- </w:t>
      </w:r>
      <w:r w:rsidR="0023744F" w:rsidRPr="00E7163E">
        <w:rPr>
          <w:lang w:val="en-US"/>
        </w:rPr>
        <w:t>Thực hiện các nhiệm vụ và trách nhiệm bổ sung khác theo yêu cầu của Lãnh đạo Ban QLDA.</w:t>
      </w:r>
    </w:p>
    <w:p w14:paraId="28ABB292" w14:textId="7DFD6ECC" w:rsidR="0023744F" w:rsidRPr="00E7163E" w:rsidRDefault="006436B3" w:rsidP="0004603E">
      <w:pPr>
        <w:pStyle w:val="Heading7"/>
        <w:widowControl w:val="0"/>
        <w:shd w:val="clear" w:color="auto" w:fill="FFFFFF"/>
        <w:tabs>
          <w:tab w:val="left" w:pos="1080"/>
        </w:tabs>
        <w:spacing w:before="120" w:after="0"/>
        <w:ind w:firstLine="680"/>
        <w:jc w:val="both"/>
        <w:rPr>
          <w:rFonts w:ascii="Times New Roman" w:hAnsi="Times New Roman"/>
          <w:b/>
          <w:bCs/>
          <w:sz w:val="28"/>
          <w:szCs w:val="28"/>
        </w:rPr>
      </w:pPr>
      <w:r w:rsidRPr="00E7163E">
        <w:rPr>
          <w:rFonts w:ascii="Times New Roman" w:hAnsi="Times New Roman"/>
          <w:b/>
          <w:bCs/>
          <w:sz w:val="28"/>
          <w:szCs w:val="28"/>
        </w:rPr>
        <w:t>III.</w:t>
      </w:r>
      <w:r w:rsidR="0023744F" w:rsidRPr="00E7163E">
        <w:rPr>
          <w:rFonts w:ascii="Times New Roman" w:hAnsi="Times New Roman"/>
          <w:b/>
          <w:bCs/>
          <w:sz w:val="28"/>
          <w:szCs w:val="28"/>
        </w:rPr>
        <w:t xml:space="preserve"> Yêu cầu về </w:t>
      </w:r>
      <w:r w:rsidRPr="00E7163E">
        <w:rPr>
          <w:rFonts w:ascii="Times New Roman" w:hAnsi="Times New Roman"/>
          <w:b/>
          <w:bCs/>
          <w:sz w:val="28"/>
          <w:szCs w:val="28"/>
        </w:rPr>
        <w:t>t</w:t>
      </w:r>
      <w:r w:rsidR="0023744F" w:rsidRPr="00E7163E">
        <w:rPr>
          <w:rFonts w:ascii="Times New Roman" w:hAnsi="Times New Roman"/>
          <w:b/>
          <w:bCs/>
          <w:sz w:val="28"/>
          <w:szCs w:val="28"/>
        </w:rPr>
        <w:t xml:space="preserve">rình độ và </w:t>
      </w:r>
      <w:r w:rsidRPr="00E7163E">
        <w:rPr>
          <w:rFonts w:ascii="Times New Roman" w:hAnsi="Times New Roman"/>
          <w:b/>
          <w:bCs/>
          <w:sz w:val="28"/>
          <w:szCs w:val="28"/>
        </w:rPr>
        <w:t>k</w:t>
      </w:r>
      <w:r w:rsidR="0023744F" w:rsidRPr="00E7163E">
        <w:rPr>
          <w:rFonts w:ascii="Times New Roman" w:hAnsi="Times New Roman"/>
          <w:b/>
          <w:bCs/>
          <w:sz w:val="28"/>
          <w:szCs w:val="28"/>
        </w:rPr>
        <w:t>inh nghiệm</w:t>
      </w:r>
    </w:p>
    <w:p w14:paraId="5DEE530B" w14:textId="77777777" w:rsidR="0023744F" w:rsidRPr="00E7163E" w:rsidRDefault="0023744F" w:rsidP="0004603E">
      <w:pPr>
        <w:pStyle w:val="BodyText2"/>
        <w:widowControl w:val="0"/>
        <w:shd w:val="clear" w:color="auto" w:fill="FFFFFF"/>
        <w:spacing w:before="120" w:after="0" w:line="240" w:lineRule="auto"/>
        <w:ind w:firstLine="680"/>
        <w:jc w:val="both"/>
        <w:rPr>
          <w:rFonts w:ascii="Times New Roman" w:hAnsi="Times New Roman"/>
          <w:bCs/>
          <w:sz w:val="28"/>
          <w:szCs w:val="28"/>
        </w:rPr>
      </w:pPr>
      <w:r w:rsidRPr="00E7163E">
        <w:rPr>
          <w:rFonts w:ascii="Times New Roman" w:hAnsi="Times New Roman"/>
          <w:bCs/>
          <w:sz w:val="28"/>
          <w:szCs w:val="28"/>
        </w:rPr>
        <w:t>- Có bằng cấp chuyên môn từ Thạc sĩ trở lên thuộc các chuyên ngành khoa học, kỹ thuật, biến đổi khí hậu hoặc môi trường.</w:t>
      </w:r>
    </w:p>
    <w:p w14:paraId="1AF4BC31" w14:textId="77777777" w:rsidR="0023744F" w:rsidRPr="00E7163E" w:rsidRDefault="0023744F" w:rsidP="0004603E">
      <w:pPr>
        <w:pStyle w:val="BodyText2"/>
        <w:widowControl w:val="0"/>
        <w:shd w:val="clear" w:color="auto" w:fill="FFFFFF"/>
        <w:spacing w:before="120" w:after="0" w:line="240" w:lineRule="auto"/>
        <w:ind w:firstLine="680"/>
        <w:jc w:val="both"/>
        <w:rPr>
          <w:rFonts w:ascii="Times New Roman" w:hAnsi="Times New Roman"/>
          <w:bCs/>
          <w:sz w:val="28"/>
          <w:szCs w:val="28"/>
        </w:rPr>
      </w:pPr>
      <w:r w:rsidRPr="00E7163E">
        <w:rPr>
          <w:rFonts w:ascii="Times New Roman" w:hAnsi="Times New Roman"/>
          <w:bCs/>
          <w:sz w:val="28"/>
          <w:szCs w:val="28"/>
        </w:rPr>
        <w:t>- Tối thiểu 15 năm kinh nghiệm trong lĩnh vực điều phối</w:t>
      </w:r>
      <w:r w:rsidR="00D87995" w:rsidRPr="00E7163E">
        <w:rPr>
          <w:rFonts w:ascii="Times New Roman" w:hAnsi="Times New Roman"/>
          <w:bCs/>
          <w:sz w:val="28"/>
          <w:szCs w:val="28"/>
        </w:rPr>
        <w:t>,</w:t>
      </w:r>
      <w:r w:rsidRPr="00E7163E">
        <w:rPr>
          <w:rFonts w:ascii="Times New Roman" w:hAnsi="Times New Roman"/>
          <w:bCs/>
          <w:sz w:val="28"/>
          <w:szCs w:val="28"/>
        </w:rPr>
        <w:t xml:space="preserve"> thực hiện các hoạt động dự án.</w:t>
      </w:r>
    </w:p>
    <w:p w14:paraId="39E46C8F" w14:textId="77777777" w:rsidR="0023744F" w:rsidRPr="00E7163E" w:rsidRDefault="0023744F" w:rsidP="0004603E">
      <w:pPr>
        <w:pStyle w:val="BodyText2"/>
        <w:widowControl w:val="0"/>
        <w:shd w:val="clear" w:color="auto" w:fill="FFFFFF"/>
        <w:spacing w:before="120" w:after="0" w:line="240" w:lineRule="auto"/>
        <w:ind w:firstLine="680"/>
        <w:jc w:val="both"/>
        <w:rPr>
          <w:rFonts w:ascii="Times New Roman" w:hAnsi="Times New Roman"/>
          <w:bCs/>
          <w:sz w:val="28"/>
          <w:szCs w:val="28"/>
        </w:rPr>
      </w:pPr>
      <w:r w:rsidRPr="00E7163E">
        <w:rPr>
          <w:rFonts w:ascii="Times New Roman" w:hAnsi="Times New Roman"/>
          <w:bCs/>
          <w:sz w:val="28"/>
          <w:szCs w:val="28"/>
        </w:rPr>
        <w:t xml:space="preserve">- Hiểu biết và có kinh nghiệm </w:t>
      </w:r>
      <w:r w:rsidR="000901E2" w:rsidRPr="00E7163E">
        <w:rPr>
          <w:rFonts w:ascii="Times New Roman" w:hAnsi="Times New Roman"/>
          <w:bCs/>
          <w:sz w:val="28"/>
          <w:szCs w:val="28"/>
        </w:rPr>
        <w:t xml:space="preserve">sâu </w:t>
      </w:r>
      <w:r w:rsidRPr="00E7163E">
        <w:rPr>
          <w:rFonts w:ascii="Times New Roman" w:hAnsi="Times New Roman"/>
          <w:bCs/>
          <w:sz w:val="28"/>
          <w:szCs w:val="28"/>
        </w:rPr>
        <w:t>về các chất được kiểm soát và phạm vi ứng dụng, nắm vững các vấn đề trọng tâm của dự án; có năng lực kỹ thuật và kinh nghiệm đã được khẳng định qua</w:t>
      </w:r>
      <w:r w:rsidR="000901E2" w:rsidRPr="00E7163E">
        <w:rPr>
          <w:rFonts w:ascii="Times New Roman" w:hAnsi="Times New Roman"/>
          <w:bCs/>
          <w:sz w:val="28"/>
          <w:szCs w:val="28"/>
        </w:rPr>
        <w:t xml:space="preserve"> thực hiện </w:t>
      </w:r>
      <w:r w:rsidRPr="00E7163E">
        <w:rPr>
          <w:rFonts w:ascii="Times New Roman" w:hAnsi="Times New Roman"/>
          <w:bCs/>
          <w:sz w:val="28"/>
          <w:szCs w:val="28"/>
        </w:rPr>
        <w:t xml:space="preserve">các </w:t>
      </w:r>
      <w:r w:rsidR="00554EFC" w:rsidRPr="00E7163E">
        <w:rPr>
          <w:rFonts w:ascii="Times New Roman" w:hAnsi="Times New Roman"/>
          <w:bCs/>
          <w:sz w:val="28"/>
          <w:szCs w:val="28"/>
        </w:rPr>
        <w:t>hoạt động</w:t>
      </w:r>
      <w:r w:rsidR="000901E2" w:rsidRPr="00E7163E">
        <w:rPr>
          <w:rFonts w:ascii="Times New Roman" w:hAnsi="Times New Roman"/>
          <w:bCs/>
          <w:sz w:val="28"/>
          <w:szCs w:val="28"/>
        </w:rPr>
        <w:t xml:space="preserve"> có liên quan đến </w:t>
      </w:r>
      <w:r w:rsidR="00554EFC" w:rsidRPr="00E7163E">
        <w:rPr>
          <w:rFonts w:ascii="Times New Roman" w:hAnsi="Times New Roman"/>
          <w:bCs/>
          <w:sz w:val="28"/>
          <w:szCs w:val="28"/>
        </w:rPr>
        <w:t xml:space="preserve">lĩnh vực </w:t>
      </w:r>
      <w:r w:rsidR="000901E2" w:rsidRPr="00E7163E">
        <w:rPr>
          <w:rFonts w:ascii="Times New Roman" w:hAnsi="Times New Roman"/>
          <w:bCs/>
          <w:sz w:val="28"/>
          <w:szCs w:val="28"/>
        </w:rPr>
        <w:t>hoạt động của Dự án</w:t>
      </w:r>
      <w:r w:rsidRPr="00E7163E">
        <w:rPr>
          <w:rFonts w:ascii="Times New Roman" w:hAnsi="Times New Roman"/>
          <w:bCs/>
          <w:sz w:val="28"/>
          <w:szCs w:val="28"/>
        </w:rPr>
        <w:t>.</w:t>
      </w:r>
    </w:p>
    <w:p w14:paraId="0B256BBD" w14:textId="77777777" w:rsidR="0023744F" w:rsidRPr="00E7163E" w:rsidRDefault="0023744F" w:rsidP="0004603E">
      <w:pPr>
        <w:pStyle w:val="BodyText2"/>
        <w:widowControl w:val="0"/>
        <w:shd w:val="clear" w:color="auto" w:fill="FFFFFF"/>
        <w:spacing w:before="120" w:after="0" w:line="240" w:lineRule="auto"/>
        <w:ind w:firstLine="680"/>
        <w:jc w:val="both"/>
        <w:rPr>
          <w:rFonts w:ascii="Times New Roman" w:hAnsi="Times New Roman"/>
          <w:bCs/>
          <w:sz w:val="28"/>
          <w:szCs w:val="28"/>
        </w:rPr>
      </w:pPr>
      <w:r w:rsidRPr="00E7163E">
        <w:rPr>
          <w:rFonts w:ascii="Times New Roman" w:hAnsi="Times New Roman"/>
          <w:bCs/>
          <w:sz w:val="28"/>
          <w:szCs w:val="28"/>
        </w:rPr>
        <w:t>- Thành thạo kỹ năng tiếng Anh.</w:t>
      </w:r>
    </w:p>
    <w:p w14:paraId="35A2F792" w14:textId="77777777" w:rsidR="0023744F" w:rsidRPr="00E7163E" w:rsidRDefault="0023744F" w:rsidP="0004603E">
      <w:pPr>
        <w:pStyle w:val="BodyText2"/>
        <w:widowControl w:val="0"/>
        <w:shd w:val="clear" w:color="auto" w:fill="FFFFFF"/>
        <w:spacing w:before="120" w:after="0" w:line="240" w:lineRule="auto"/>
        <w:ind w:firstLine="680"/>
        <w:jc w:val="both"/>
        <w:rPr>
          <w:rFonts w:ascii="Times New Roman" w:hAnsi="Times New Roman"/>
          <w:bCs/>
          <w:sz w:val="28"/>
          <w:szCs w:val="28"/>
        </w:rPr>
      </w:pPr>
      <w:r w:rsidRPr="00E7163E">
        <w:rPr>
          <w:rFonts w:ascii="Times New Roman" w:hAnsi="Times New Roman"/>
          <w:bCs/>
          <w:sz w:val="28"/>
          <w:szCs w:val="28"/>
        </w:rPr>
        <w:t>- Có kỹ năng quản lý, giao tiếp và làm việc nhóm tốt.</w:t>
      </w:r>
    </w:p>
    <w:p w14:paraId="48006193" w14:textId="77777777" w:rsidR="0023744F" w:rsidRPr="00E7163E" w:rsidRDefault="0023744F" w:rsidP="0004603E">
      <w:pPr>
        <w:pStyle w:val="BodyText2"/>
        <w:widowControl w:val="0"/>
        <w:shd w:val="clear" w:color="auto" w:fill="FFFFFF"/>
        <w:spacing w:before="120" w:after="0" w:line="240" w:lineRule="auto"/>
        <w:ind w:firstLine="680"/>
        <w:jc w:val="both"/>
        <w:rPr>
          <w:rFonts w:ascii="Times New Roman" w:hAnsi="Times New Roman"/>
          <w:bCs/>
          <w:sz w:val="28"/>
          <w:szCs w:val="28"/>
        </w:rPr>
      </w:pPr>
      <w:r w:rsidRPr="00E7163E">
        <w:rPr>
          <w:rFonts w:ascii="Times New Roman" w:hAnsi="Times New Roman"/>
          <w:bCs/>
          <w:sz w:val="28"/>
          <w:szCs w:val="28"/>
        </w:rPr>
        <w:t>- Hiểu biết và có kinh nghiệm về các quy trình và quy định của các cơ quan quản lý nhà nước.</w:t>
      </w:r>
    </w:p>
    <w:p w14:paraId="51AC0D75" w14:textId="77777777" w:rsidR="0023744F" w:rsidRPr="00E7163E" w:rsidRDefault="0023744F" w:rsidP="0004603E">
      <w:pPr>
        <w:pStyle w:val="BodyText2"/>
        <w:widowControl w:val="0"/>
        <w:shd w:val="clear" w:color="auto" w:fill="FFFFFF"/>
        <w:spacing w:before="120" w:after="0" w:line="240" w:lineRule="auto"/>
        <w:ind w:firstLine="680"/>
        <w:jc w:val="both"/>
        <w:rPr>
          <w:rFonts w:ascii="Times New Roman" w:hAnsi="Times New Roman"/>
          <w:bCs/>
          <w:sz w:val="28"/>
          <w:szCs w:val="28"/>
        </w:rPr>
      </w:pPr>
      <w:r w:rsidRPr="00E7163E">
        <w:rPr>
          <w:rFonts w:ascii="Times New Roman" w:hAnsi="Times New Roman"/>
          <w:bCs/>
          <w:sz w:val="28"/>
          <w:szCs w:val="28"/>
        </w:rPr>
        <w:t>- Sử dụng thành thạo tin học văn phòng và các phần mềm liên quan.</w:t>
      </w:r>
    </w:p>
    <w:p w14:paraId="508D1F2A" w14:textId="77777777" w:rsidR="0023744F" w:rsidRPr="00E7163E" w:rsidRDefault="0023744F" w:rsidP="0004603E">
      <w:pPr>
        <w:pStyle w:val="BodyText2"/>
        <w:widowControl w:val="0"/>
        <w:shd w:val="clear" w:color="auto" w:fill="FFFFFF"/>
        <w:tabs>
          <w:tab w:val="left" w:pos="1080"/>
        </w:tabs>
        <w:spacing w:before="120" w:after="0" w:line="240" w:lineRule="auto"/>
        <w:ind w:firstLine="680"/>
        <w:jc w:val="both"/>
        <w:rPr>
          <w:rFonts w:ascii="Times New Roman" w:hAnsi="Times New Roman"/>
          <w:bCs/>
          <w:sz w:val="28"/>
          <w:szCs w:val="28"/>
        </w:rPr>
      </w:pPr>
      <w:r w:rsidRPr="00E7163E">
        <w:rPr>
          <w:rFonts w:ascii="Times New Roman" w:hAnsi="Times New Roman"/>
          <w:bCs/>
          <w:sz w:val="28"/>
          <w:szCs w:val="28"/>
        </w:rPr>
        <w:t xml:space="preserve">- Khả năng giải quyết đồng thời </w:t>
      </w:r>
      <w:r w:rsidR="00322791" w:rsidRPr="00E7163E">
        <w:rPr>
          <w:rFonts w:ascii="Times New Roman" w:hAnsi="Times New Roman"/>
          <w:bCs/>
          <w:sz w:val="28"/>
          <w:szCs w:val="28"/>
        </w:rPr>
        <w:t>các</w:t>
      </w:r>
      <w:r w:rsidRPr="00E7163E">
        <w:rPr>
          <w:rFonts w:ascii="Times New Roman" w:hAnsi="Times New Roman"/>
          <w:bCs/>
          <w:sz w:val="28"/>
          <w:szCs w:val="28"/>
        </w:rPr>
        <w:t xml:space="preserve"> nhiệm vụ và đảm bảo tuân thủ đúng tiến độ.</w:t>
      </w:r>
    </w:p>
    <w:p w14:paraId="50F16A0B" w14:textId="77777777" w:rsidR="0023744F" w:rsidRPr="00E7163E" w:rsidRDefault="0023744F" w:rsidP="0004603E">
      <w:pPr>
        <w:pStyle w:val="BodyText2"/>
        <w:widowControl w:val="0"/>
        <w:shd w:val="clear" w:color="auto" w:fill="FFFFFF"/>
        <w:spacing w:before="120" w:after="0" w:line="240" w:lineRule="auto"/>
        <w:ind w:firstLine="680"/>
        <w:jc w:val="both"/>
        <w:rPr>
          <w:rFonts w:ascii="Times New Roman" w:hAnsi="Times New Roman"/>
          <w:bCs/>
          <w:sz w:val="28"/>
          <w:szCs w:val="28"/>
        </w:rPr>
      </w:pPr>
      <w:r w:rsidRPr="00E7163E">
        <w:rPr>
          <w:rFonts w:ascii="Times New Roman" w:hAnsi="Times New Roman"/>
          <w:bCs/>
          <w:sz w:val="28"/>
          <w:szCs w:val="28"/>
        </w:rPr>
        <w:t>- Có đủ sức khỏe để đảm nhận và hoàn thành tốt nhiệm vụ được giao.</w:t>
      </w:r>
    </w:p>
    <w:p w14:paraId="587E1564" w14:textId="6181EF89" w:rsidR="0023744F" w:rsidRPr="00E7163E" w:rsidRDefault="006436B3" w:rsidP="0004603E">
      <w:pPr>
        <w:pStyle w:val="Heading7"/>
        <w:widowControl w:val="0"/>
        <w:shd w:val="clear" w:color="auto" w:fill="FFFFFF"/>
        <w:tabs>
          <w:tab w:val="left" w:pos="1080"/>
        </w:tabs>
        <w:spacing w:before="120" w:after="0"/>
        <w:ind w:firstLine="680"/>
        <w:jc w:val="both"/>
        <w:rPr>
          <w:rFonts w:ascii="Times New Roman" w:hAnsi="Times New Roman"/>
          <w:b/>
          <w:bCs/>
          <w:sz w:val="28"/>
          <w:szCs w:val="28"/>
          <w:lang w:val="vi-VN"/>
        </w:rPr>
      </w:pPr>
      <w:r w:rsidRPr="00E7163E">
        <w:rPr>
          <w:rFonts w:ascii="Times New Roman" w:hAnsi="Times New Roman"/>
          <w:b/>
          <w:bCs/>
          <w:sz w:val="28"/>
          <w:szCs w:val="28"/>
        </w:rPr>
        <w:t>IV.</w:t>
      </w:r>
      <w:r w:rsidR="0023744F" w:rsidRPr="00E7163E">
        <w:rPr>
          <w:rFonts w:ascii="Times New Roman" w:hAnsi="Times New Roman"/>
          <w:b/>
          <w:bCs/>
          <w:sz w:val="28"/>
          <w:szCs w:val="28"/>
        </w:rPr>
        <w:t xml:space="preserve"> </w:t>
      </w:r>
      <w:r w:rsidR="0023744F" w:rsidRPr="00E7163E">
        <w:rPr>
          <w:rFonts w:ascii="Times New Roman" w:hAnsi="Times New Roman"/>
          <w:b/>
          <w:bCs/>
          <w:sz w:val="28"/>
          <w:szCs w:val="28"/>
          <w:lang w:val="en-GB"/>
        </w:rPr>
        <w:t xml:space="preserve">Thời hạn </w:t>
      </w:r>
      <w:r w:rsidR="00810709" w:rsidRPr="00E7163E">
        <w:rPr>
          <w:rFonts w:ascii="Times New Roman" w:hAnsi="Times New Roman"/>
          <w:b/>
          <w:bCs/>
          <w:sz w:val="28"/>
          <w:szCs w:val="28"/>
          <w:lang w:val="en-GB"/>
        </w:rPr>
        <w:t xml:space="preserve">thực hiện </w:t>
      </w:r>
      <w:r w:rsidR="0023744F" w:rsidRPr="00E7163E">
        <w:rPr>
          <w:rFonts w:ascii="Times New Roman" w:hAnsi="Times New Roman"/>
          <w:b/>
          <w:bCs/>
          <w:sz w:val="28"/>
          <w:szCs w:val="28"/>
          <w:lang w:val="en-GB"/>
        </w:rPr>
        <w:t>hợp đồng</w:t>
      </w:r>
    </w:p>
    <w:p w14:paraId="78077EA8" w14:textId="58B9B34F" w:rsidR="0023744F" w:rsidRDefault="0023744F" w:rsidP="0004603E">
      <w:pPr>
        <w:pStyle w:val="BodyText2"/>
        <w:widowControl w:val="0"/>
        <w:shd w:val="clear" w:color="auto" w:fill="FFFFFF"/>
        <w:spacing w:before="120" w:after="0" w:line="240" w:lineRule="auto"/>
        <w:ind w:firstLine="680"/>
        <w:jc w:val="both"/>
        <w:rPr>
          <w:rFonts w:ascii="Times New Roman" w:hAnsi="Times New Roman"/>
          <w:bCs/>
          <w:sz w:val="28"/>
          <w:szCs w:val="28"/>
        </w:rPr>
      </w:pPr>
      <w:r w:rsidRPr="00E7163E">
        <w:rPr>
          <w:rFonts w:ascii="Times New Roman" w:hAnsi="Times New Roman"/>
          <w:bCs/>
          <w:sz w:val="28"/>
          <w:szCs w:val="28"/>
          <w:lang w:val="vi-VN"/>
        </w:rPr>
        <w:t xml:space="preserve">Thời gian thực hiện </w:t>
      </w:r>
      <w:r w:rsidR="0004603E">
        <w:rPr>
          <w:rFonts w:ascii="Times New Roman" w:hAnsi="Times New Roman"/>
          <w:bCs/>
          <w:sz w:val="28"/>
          <w:szCs w:val="28"/>
        </w:rPr>
        <w:t xml:space="preserve">từ </w:t>
      </w:r>
      <w:r w:rsidRPr="00E7163E">
        <w:rPr>
          <w:rFonts w:ascii="Times New Roman" w:hAnsi="Times New Roman"/>
          <w:bCs/>
          <w:sz w:val="28"/>
          <w:szCs w:val="28"/>
          <w:lang w:val="vi-VN"/>
        </w:rPr>
        <w:t>2026-2031. Hợp đồng theo mẫu hợp đồng tiêu chuẩn của NHTG dành cho</w:t>
      </w:r>
      <w:r w:rsidRPr="006436B3">
        <w:rPr>
          <w:rFonts w:ascii="Times New Roman" w:hAnsi="Times New Roman"/>
          <w:bCs/>
          <w:sz w:val="28"/>
          <w:szCs w:val="28"/>
          <w:lang w:val="vi-VN"/>
        </w:rPr>
        <w:t xml:space="preserve"> Tư vấn cá nhân theo thời gian trung hạn.</w:t>
      </w:r>
    </w:p>
    <w:p w14:paraId="4BA08966" w14:textId="77777777" w:rsidR="0004603E" w:rsidRPr="0004603E" w:rsidRDefault="0004603E" w:rsidP="0004603E">
      <w:pPr>
        <w:pStyle w:val="BodyText2"/>
        <w:widowControl w:val="0"/>
        <w:shd w:val="clear" w:color="auto" w:fill="FFFFFF"/>
        <w:spacing w:before="120" w:after="0" w:line="240" w:lineRule="auto"/>
        <w:ind w:firstLine="680"/>
        <w:jc w:val="both"/>
        <w:rPr>
          <w:rFonts w:ascii="Times New Roman" w:hAnsi="Times New Roman"/>
          <w:bCs/>
          <w:sz w:val="28"/>
          <w:szCs w:val="28"/>
        </w:rPr>
      </w:pPr>
    </w:p>
    <w:p w14:paraId="5292F15C" w14:textId="74EE6C90" w:rsidR="0023744F" w:rsidRPr="006436B3" w:rsidRDefault="006436B3" w:rsidP="0004603E">
      <w:pPr>
        <w:pStyle w:val="Heading7"/>
        <w:widowControl w:val="0"/>
        <w:shd w:val="clear" w:color="auto" w:fill="FFFFFF"/>
        <w:tabs>
          <w:tab w:val="left" w:pos="1080"/>
        </w:tabs>
        <w:spacing w:before="120" w:after="0"/>
        <w:ind w:firstLine="680"/>
        <w:jc w:val="both"/>
        <w:rPr>
          <w:rFonts w:ascii="Times New Roman" w:hAnsi="Times New Roman"/>
          <w:b/>
          <w:bCs/>
          <w:sz w:val="28"/>
          <w:szCs w:val="28"/>
          <w:lang w:val="vi-VN"/>
        </w:rPr>
      </w:pPr>
      <w:r w:rsidRPr="00522F48">
        <w:rPr>
          <w:rFonts w:ascii="Times New Roman" w:hAnsi="Times New Roman"/>
          <w:b/>
          <w:bCs/>
          <w:sz w:val="28"/>
          <w:szCs w:val="28"/>
          <w:lang w:val="vi-VN"/>
        </w:rPr>
        <w:lastRenderedPageBreak/>
        <w:t>V.</w:t>
      </w:r>
      <w:r w:rsidR="0023744F" w:rsidRPr="006436B3">
        <w:rPr>
          <w:rFonts w:ascii="Times New Roman" w:hAnsi="Times New Roman"/>
          <w:b/>
          <w:bCs/>
          <w:sz w:val="28"/>
          <w:szCs w:val="28"/>
          <w:lang w:val="vi-VN"/>
        </w:rPr>
        <w:t xml:space="preserve"> Phương thức tuyển chọn</w:t>
      </w:r>
    </w:p>
    <w:p w14:paraId="6A4239D9" w14:textId="77777777" w:rsidR="0023744F" w:rsidRPr="006436B3" w:rsidRDefault="0023744F" w:rsidP="0004603E">
      <w:pPr>
        <w:widowControl w:val="0"/>
        <w:shd w:val="clear" w:color="auto" w:fill="FFFFFF"/>
        <w:spacing w:before="120"/>
        <w:ind w:firstLine="680"/>
        <w:jc w:val="both"/>
        <w:rPr>
          <w:lang w:val="vi-VN"/>
        </w:rPr>
      </w:pPr>
      <w:r w:rsidRPr="006436B3">
        <w:rPr>
          <w:lang w:val="vi-VN"/>
        </w:rPr>
        <w:t xml:space="preserve">Tư vấn </w:t>
      </w:r>
      <w:r w:rsidR="0008382A" w:rsidRPr="006436B3">
        <w:rPr>
          <w:lang w:val="vi-VN"/>
        </w:rPr>
        <w:t>Đ</w:t>
      </w:r>
      <w:r w:rsidRPr="006436B3">
        <w:rPr>
          <w:lang w:val="vi-VN"/>
        </w:rPr>
        <w:t>iều phối dự án sẽ đư</w:t>
      </w:r>
      <w:r w:rsidR="00EA282D" w:rsidRPr="006436B3">
        <w:rPr>
          <w:lang w:val="vi-VN"/>
        </w:rPr>
        <w:t>ợc tuyển chọn theo phương thức t</w:t>
      </w:r>
      <w:r w:rsidRPr="006436B3">
        <w:rPr>
          <w:lang w:val="vi-VN"/>
        </w:rPr>
        <w:t xml:space="preserve">uyển chọn </w:t>
      </w:r>
      <w:r w:rsidR="00EA282D" w:rsidRPr="006436B3">
        <w:rPr>
          <w:lang w:val="vi-VN"/>
        </w:rPr>
        <w:t>t</w:t>
      </w:r>
      <w:r w:rsidRPr="006436B3">
        <w:rPr>
          <w:lang w:val="vi-VN"/>
        </w:rPr>
        <w:t xml:space="preserve">ư vấn cá nhân </w:t>
      </w:r>
      <w:r w:rsidR="007C1792" w:rsidRPr="006436B3">
        <w:rPr>
          <w:lang w:val="vi-VN"/>
        </w:rPr>
        <w:t>theo</w:t>
      </w:r>
      <w:r w:rsidRPr="006436B3">
        <w:rPr>
          <w:lang w:val="vi-VN"/>
        </w:rPr>
        <w:t xml:space="preserve"> Quy định Đấu thầu của NHTG</w:t>
      </w:r>
      <w:r w:rsidR="003F3771" w:rsidRPr="006436B3">
        <w:rPr>
          <w:lang w:val="vi-VN"/>
        </w:rPr>
        <w:t xml:space="preserve"> (tháng 9 năm 2023)</w:t>
      </w:r>
      <w:r w:rsidRPr="006436B3">
        <w:rPr>
          <w:lang w:val="vi-VN"/>
        </w:rPr>
        <w:t>. Các ứng viên đạt yêu cầu sơ bộ sẽ được Ban QLDA mời phỏng vấn tại Văn phòng dự án.</w:t>
      </w:r>
    </w:p>
    <w:p w14:paraId="656BE46B" w14:textId="5137FF5A" w:rsidR="006656E3" w:rsidRPr="006436B3" w:rsidRDefault="0023744F" w:rsidP="0004603E">
      <w:pPr>
        <w:widowControl w:val="0"/>
        <w:shd w:val="clear" w:color="auto" w:fill="FFFFFF"/>
        <w:spacing w:before="120"/>
        <w:ind w:firstLine="680"/>
        <w:jc w:val="both"/>
        <w:rPr>
          <w:lang w:val="vi-VN"/>
        </w:rPr>
      </w:pPr>
      <w:r w:rsidRPr="006436B3">
        <w:rPr>
          <w:lang w:val="vi-VN"/>
        </w:rPr>
        <w:t xml:space="preserve">Các tư vấn quan tâm cần cung cấp thông tin chứng minh đủ năng lực thực hiện dịch vụ (mô tả các nhiệm vụ tương tự, kinh nghiệm, </w:t>
      </w:r>
      <w:r w:rsidR="00E512A8" w:rsidRPr="006436B3">
        <w:rPr>
          <w:lang w:val="vi-VN"/>
        </w:rPr>
        <w:t>l</w:t>
      </w:r>
      <w:r w:rsidRPr="006436B3">
        <w:rPr>
          <w:lang w:val="vi-VN"/>
        </w:rPr>
        <w:t>ý lịch khoa học/CV</w:t>
      </w:r>
      <w:r w:rsidR="00E512A8" w:rsidRPr="006436B3">
        <w:rPr>
          <w:lang w:val="vi-VN"/>
        </w:rPr>
        <w:t>…</w:t>
      </w:r>
      <w:r w:rsidRPr="006436B3">
        <w:rPr>
          <w:lang w:val="vi-VN"/>
        </w:rPr>
        <w:t>).</w:t>
      </w:r>
    </w:p>
    <w:p w14:paraId="3CD29597" w14:textId="77777777" w:rsidR="00E91FB3" w:rsidRPr="006436B3" w:rsidRDefault="00E91FB3" w:rsidP="0004603E">
      <w:pPr>
        <w:widowControl w:val="0"/>
        <w:shd w:val="clear" w:color="auto" w:fill="FFFFFF"/>
        <w:spacing w:before="120"/>
        <w:ind w:firstLine="680"/>
        <w:jc w:val="both"/>
        <w:rPr>
          <w:lang w:val="vi-VN"/>
        </w:rPr>
      </w:pPr>
    </w:p>
    <w:sectPr w:rsidR="00E91FB3" w:rsidRPr="006436B3" w:rsidSect="00E91FB3">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FF487" w14:textId="77777777" w:rsidR="00CD7CC1" w:rsidRDefault="00CD7CC1" w:rsidP="00E91FB3">
      <w:r>
        <w:separator/>
      </w:r>
    </w:p>
  </w:endnote>
  <w:endnote w:type="continuationSeparator" w:id="0">
    <w:p w14:paraId="73109B6E" w14:textId="77777777" w:rsidR="00CD7CC1" w:rsidRDefault="00CD7CC1" w:rsidP="00E9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F884F" w14:textId="77777777" w:rsidR="00CD7CC1" w:rsidRDefault="00CD7CC1" w:rsidP="00E91FB3">
      <w:r>
        <w:separator/>
      </w:r>
    </w:p>
  </w:footnote>
  <w:footnote w:type="continuationSeparator" w:id="0">
    <w:p w14:paraId="1DB29A52" w14:textId="77777777" w:rsidR="00CD7CC1" w:rsidRDefault="00CD7CC1" w:rsidP="00E91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617333"/>
      <w:docPartObj>
        <w:docPartGallery w:val="Page Numbers (Top of Page)"/>
        <w:docPartUnique/>
      </w:docPartObj>
    </w:sdtPr>
    <w:sdtEndPr>
      <w:rPr>
        <w:noProof/>
      </w:rPr>
    </w:sdtEndPr>
    <w:sdtContent>
      <w:p w14:paraId="635A485C" w14:textId="35AF2710" w:rsidR="00E91FB3" w:rsidRDefault="00E91FB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7F6B55B" w14:textId="77777777" w:rsidR="00E91FB3" w:rsidRDefault="00E91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872B1"/>
    <w:multiLevelType w:val="multilevel"/>
    <w:tmpl w:val="2F1872B1"/>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626EEA"/>
    <w:multiLevelType w:val="hybridMultilevel"/>
    <w:tmpl w:val="51D863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590308">
    <w:abstractNumId w:val="0"/>
  </w:num>
  <w:num w:numId="2" w16cid:durableId="2122409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F"/>
    <w:rsid w:val="00014DC9"/>
    <w:rsid w:val="0004603E"/>
    <w:rsid w:val="0008382A"/>
    <w:rsid w:val="000901E2"/>
    <w:rsid w:val="0009722A"/>
    <w:rsid w:val="000B4E80"/>
    <w:rsid w:val="000E17F8"/>
    <w:rsid w:val="000E616F"/>
    <w:rsid w:val="00114346"/>
    <w:rsid w:val="001406FD"/>
    <w:rsid w:val="00142EF0"/>
    <w:rsid w:val="001457B3"/>
    <w:rsid w:val="001C6731"/>
    <w:rsid w:val="00221998"/>
    <w:rsid w:val="0023744F"/>
    <w:rsid w:val="002428AF"/>
    <w:rsid w:val="00275242"/>
    <w:rsid w:val="002836E6"/>
    <w:rsid w:val="002E11CC"/>
    <w:rsid w:val="00322791"/>
    <w:rsid w:val="003324A2"/>
    <w:rsid w:val="003535A9"/>
    <w:rsid w:val="00367B10"/>
    <w:rsid w:val="00386E5F"/>
    <w:rsid w:val="003A69CE"/>
    <w:rsid w:val="003D7B54"/>
    <w:rsid w:val="003F3771"/>
    <w:rsid w:val="004D1222"/>
    <w:rsid w:val="004D22B7"/>
    <w:rsid w:val="004F0A47"/>
    <w:rsid w:val="00517433"/>
    <w:rsid w:val="00522F48"/>
    <w:rsid w:val="00523CF7"/>
    <w:rsid w:val="00554EFC"/>
    <w:rsid w:val="005572BA"/>
    <w:rsid w:val="005A34BD"/>
    <w:rsid w:val="005B4529"/>
    <w:rsid w:val="005C05FD"/>
    <w:rsid w:val="005C1E11"/>
    <w:rsid w:val="006026F7"/>
    <w:rsid w:val="006227BC"/>
    <w:rsid w:val="00637495"/>
    <w:rsid w:val="006436B3"/>
    <w:rsid w:val="006656E3"/>
    <w:rsid w:val="006C53C6"/>
    <w:rsid w:val="00731021"/>
    <w:rsid w:val="007B588B"/>
    <w:rsid w:val="007C1792"/>
    <w:rsid w:val="007E5A5D"/>
    <w:rsid w:val="00810709"/>
    <w:rsid w:val="00861D07"/>
    <w:rsid w:val="00865BE8"/>
    <w:rsid w:val="008673BB"/>
    <w:rsid w:val="0099294B"/>
    <w:rsid w:val="00994119"/>
    <w:rsid w:val="00B026B8"/>
    <w:rsid w:val="00B21C7D"/>
    <w:rsid w:val="00B741EE"/>
    <w:rsid w:val="00BC63AE"/>
    <w:rsid w:val="00BF54AA"/>
    <w:rsid w:val="00C14651"/>
    <w:rsid w:val="00C3516D"/>
    <w:rsid w:val="00CA0BDB"/>
    <w:rsid w:val="00CD7CC1"/>
    <w:rsid w:val="00D87995"/>
    <w:rsid w:val="00DC4482"/>
    <w:rsid w:val="00DF3D78"/>
    <w:rsid w:val="00E359DA"/>
    <w:rsid w:val="00E512A8"/>
    <w:rsid w:val="00E53BB0"/>
    <w:rsid w:val="00E7143D"/>
    <w:rsid w:val="00E7163E"/>
    <w:rsid w:val="00E91FB3"/>
    <w:rsid w:val="00EA282D"/>
    <w:rsid w:val="00ED2475"/>
    <w:rsid w:val="00EE7373"/>
    <w:rsid w:val="00EF6A72"/>
    <w:rsid w:val="00F57DEB"/>
    <w:rsid w:val="00FC6452"/>
    <w:rsid w:val="00FE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4599"/>
  <w15:chartTrackingRefBased/>
  <w15:docId w15:val="{A80C3057-FF14-498A-AAD9-8407602A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44F"/>
    <w:pPr>
      <w:spacing w:after="0" w:line="240" w:lineRule="auto"/>
    </w:pPr>
    <w:rPr>
      <w:rFonts w:ascii="Times New Roman" w:eastAsia="Times New Roman" w:hAnsi="Times New Roman" w:cs="Times New Roman"/>
      <w:sz w:val="28"/>
      <w:szCs w:val="28"/>
      <w:lang w:val="nl-NL"/>
    </w:rPr>
  </w:style>
  <w:style w:type="paragraph" w:styleId="Heading4">
    <w:name w:val="heading 4"/>
    <w:basedOn w:val="Normal"/>
    <w:next w:val="Normal"/>
    <w:link w:val="Heading4Char"/>
    <w:uiPriority w:val="9"/>
    <w:semiHidden/>
    <w:unhideWhenUsed/>
    <w:qFormat/>
    <w:rsid w:val="0023744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semiHidden/>
    <w:unhideWhenUsed/>
    <w:qFormat/>
    <w:rsid w:val="0023744F"/>
    <w:pPr>
      <w:spacing w:before="240" w:after="60"/>
      <w:outlineLvl w:val="6"/>
    </w:pPr>
    <w:rPr>
      <w:rFonts w:ascii="Calibri" w:hAnsi="Calibr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23744F"/>
    <w:rPr>
      <w:rFonts w:ascii="Calibri" w:eastAsia="Times New Roman" w:hAnsi="Calibri" w:cs="Times New Roman"/>
      <w:sz w:val="24"/>
      <w:szCs w:val="24"/>
    </w:rPr>
  </w:style>
  <w:style w:type="paragraph" w:styleId="BodyText">
    <w:name w:val="Body Text"/>
    <w:basedOn w:val="Normal"/>
    <w:link w:val="BodyTextChar"/>
    <w:rsid w:val="0023744F"/>
    <w:pPr>
      <w:jc w:val="both"/>
    </w:pPr>
    <w:rPr>
      <w:rFonts w:ascii=".VnTime" w:hAnsi=".VnTime"/>
      <w:szCs w:val="20"/>
      <w:lang w:val="en-US"/>
    </w:rPr>
  </w:style>
  <w:style w:type="character" w:customStyle="1" w:styleId="BodyTextChar">
    <w:name w:val="Body Text Char"/>
    <w:basedOn w:val="DefaultParagraphFont"/>
    <w:link w:val="BodyText"/>
    <w:rsid w:val="0023744F"/>
    <w:rPr>
      <w:rFonts w:ascii=".VnTime" w:eastAsia="Times New Roman" w:hAnsi=".VnTime" w:cs="Times New Roman"/>
      <w:sz w:val="28"/>
      <w:szCs w:val="20"/>
    </w:rPr>
  </w:style>
  <w:style w:type="paragraph" w:styleId="BodyText2">
    <w:name w:val="Body Text 2"/>
    <w:basedOn w:val="Normal"/>
    <w:link w:val="BodyText2Char"/>
    <w:rsid w:val="0023744F"/>
    <w:pPr>
      <w:spacing w:after="120" w:line="480" w:lineRule="auto"/>
    </w:pPr>
    <w:rPr>
      <w:rFonts w:ascii=".VnTime" w:hAnsi=".VnTime"/>
      <w:sz w:val="24"/>
      <w:szCs w:val="20"/>
      <w:lang w:val="en-US"/>
    </w:rPr>
  </w:style>
  <w:style w:type="character" w:customStyle="1" w:styleId="BodyText2Char">
    <w:name w:val="Body Text 2 Char"/>
    <w:basedOn w:val="DefaultParagraphFont"/>
    <w:link w:val="BodyText2"/>
    <w:rsid w:val="0023744F"/>
    <w:rPr>
      <w:rFonts w:ascii=".VnTime" w:eastAsia="Times New Roman" w:hAnsi=".VnTime" w:cs="Times New Roman"/>
      <w:sz w:val="24"/>
      <w:szCs w:val="20"/>
    </w:rPr>
  </w:style>
  <w:style w:type="paragraph" w:customStyle="1" w:styleId="Outline">
    <w:name w:val="Outline"/>
    <w:basedOn w:val="Normal"/>
    <w:rsid w:val="0023744F"/>
    <w:pPr>
      <w:spacing w:before="240"/>
    </w:pPr>
    <w:rPr>
      <w:kern w:val="28"/>
      <w:sz w:val="24"/>
      <w:szCs w:val="20"/>
      <w:lang w:val="en-US"/>
    </w:rPr>
  </w:style>
  <w:style w:type="character" w:customStyle="1" w:styleId="Heading4Char">
    <w:name w:val="Heading 4 Char"/>
    <w:basedOn w:val="DefaultParagraphFont"/>
    <w:link w:val="Heading4"/>
    <w:uiPriority w:val="9"/>
    <w:semiHidden/>
    <w:rsid w:val="0023744F"/>
    <w:rPr>
      <w:rFonts w:asciiTheme="majorHAnsi" w:eastAsiaTheme="majorEastAsia" w:hAnsiTheme="majorHAnsi" w:cstheme="majorBidi"/>
      <w:i/>
      <w:iCs/>
      <w:color w:val="2E74B5" w:themeColor="accent1" w:themeShade="BF"/>
      <w:sz w:val="28"/>
      <w:szCs w:val="28"/>
      <w:lang w:val="nl-NL"/>
    </w:rPr>
  </w:style>
  <w:style w:type="paragraph" w:styleId="ListParagraph">
    <w:name w:val="List Paragraph"/>
    <w:basedOn w:val="Normal"/>
    <w:uiPriority w:val="34"/>
    <w:qFormat/>
    <w:rsid w:val="0023744F"/>
    <w:pPr>
      <w:ind w:left="720"/>
      <w:contextualSpacing/>
    </w:pPr>
  </w:style>
  <w:style w:type="paragraph" w:styleId="BalloonText">
    <w:name w:val="Balloon Text"/>
    <w:basedOn w:val="Normal"/>
    <w:link w:val="BalloonTextChar"/>
    <w:uiPriority w:val="99"/>
    <w:semiHidden/>
    <w:unhideWhenUsed/>
    <w:rsid w:val="00861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D07"/>
    <w:rPr>
      <w:rFonts w:ascii="Segoe UI" w:eastAsia="Times New Roman" w:hAnsi="Segoe UI" w:cs="Segoe UI"/>
      <w:sz w:val="18"/>
      <w:szCs w:val="18"/>
      <w:lang w:val="nl-NL"/>
    </w:rPr>
  </w:style>
  <w:style w:type="paragraph" w:styleId="Header">
    <w:name w:val="header"/>
    <w:basedOn w:val="Normal"/>
    <w:link w:val="HeaderChar"/>
    <w:uiPriority w:val="99"/>
    <w:unhideWhenUsed/>
    <w:rsid w:val="00E91FB3"/>
    <w:pPr>
      <w:tabs>
        <w:tab w:val="center" w:pos="4680"/>
        <w:tab w:val="right" w:pos="9360"/>
      </w:tabs>
    </w:pPr>
  </w:style>
  <w:style w:type="character" w:customStyle="1" w:styleId="HeaderChar">
    <w:name w:val="Header Char"/>
    <w:basedOn w:val="DefaultParagraphFont"/>
    <w:link w:val="Header"/>
    <w:uiPriority w:val="99"/>
    <w:rsid w:val="00E91FB3"/>
    <w:rPr>
      <w:rFonts w:ascii="Times New Roman" w:eastAsia="Times New Roman" w:hAnsi="Times New Roman" w:cs="Times New Roman"/>
      <w:sz w:val="28"/>
      <w:szCs w:val="28"/>
      <w:lang w:val="nl-NL"/>
    </w:rPr>
  </w:style>
  <w:style w:type="paragraph" w:styleId="Footer">
    <w:name w:val="footer"/>
    <w:basedOn w:val="Normal"/>
    <w:link w:val="FooterChar"/>
    <w:uiPriority w:val="99"/>
    <w:unhideWhenUsed/>
    <w:rsid w:val="00E91FB3"/>
    <w:pPr>
      <w:tabs>
        <w:tab w:val="center" w:pos="4680"/>
        <w:tab w:val="right" w:pos="9360"/>
      </w:tabs>
    </w:pPr>
  </w:style>
  <w:style w:type="character" w:customStyle="1" w:styleId="FooterChar">
    <w:name w:val="Footer Char"/>
    <w:basedOn w:val="DefaultParagraphFont"/>
    <w:link w:val="Footer"/>
    <w:uiPriority w:val="99"/>
    <w:rsid w:val="00E91FB3"/>
    <w:rPr>
      <w:rFonts w:ascii="Times New Roman" w:eastAsia="Times New Roman" w:hAnsi="Times New Roman" w:cs="Times New Roman"/>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4FDE7-8B88-4FB7-81E9-378BA6FD36A5}"/>
</file>

<file path=customXml/itemProps2.xml><?xml version="1.0" encoding="utf-8"?>
<ds:datastoreItem xmlns:ds="http://schemas.openxmlformats.org/officeDocument/2006/customXml" ds:itemID="{1415513D-E72C-4590-A980-D61A757C8A48}"/>
</file>

<file path=customXml/itemProps3.xml><?xml version="1.0" encoding="utf-8"?>
<ds:datastoreItem xmlns:ds="http://schemas.openxmlformats.org/officeDocument/2006/customXml" ds:itemID="{E01FAAF2-3054-4193-AE4B-4F3C3E20AB1E}"/>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 Minh Tuan</cp:lastModifiedBy>
  <cp:revision>2</cp:revision>
  <cp:lastPrinted>2026-05-27T02:08:00Z</cp:lastPrinted>
  <dcterms:created xsi:type="dcterms:W3CDTF">2026-06-08T15:06:00Z</dcterms:created>
  <dcterms:modified xsi:type="dcterms:W3CDTF">2026-06-08T15:06:00Z</dcterms:modified>
</cp:coreProperties>
</file>